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E0" w:rsidRPr="00313B6F" w:rsidRDefault="00426AE0" w:rsidP="00426AE0">
      <w:pPr>
        <w:spacing w:line="600" w:lineRule="exact"/>
        <w:jc w:val="center"/>
        <w:rPr>
          <w:rFonts w:ascii="方正小标宋简体" w:eastAsia="方正小标宋简体"/>
          <w:b/>
          <w:sz w:val="44"/>
          <w:szCs w:val="44"/>
        </w:rPr>
      </w:pPr>
      <w:r w:rsidRPr="00313B6F">
        <w:rPr>
          <w:rFonts w:ascii="方正小标宋简体" w:eastAsia="方正小标宋简体" w:hint="eastAsia"/>
          <w:b/>
          <w:sz w:val="44"/>
          <w:szCs w:val="44"/>
        </w:rPr>
        <w:t>《天津市市场监管领域免罚清单》</w:t>
      </w:r>
      <w:r>
        <w:rPr>
          <w:rFonts w:ascii="方正小标宋简体" w:eastAsia="方正小标宋简体" w:hint="eastAsia"/>
          <w:b/>
          <w:sz w:val="44"/>
          <w:szCs w:val="44"/>
        </w:rPr>
        <w:t>解读</w:t>
      </w:r>
    </w:p>
    <w:p w:rsidR="00426AE0" w:rsidRDefault="00426AE0" w:rsidP="00426AE0">
      <w:pPr>
        <w:spacing w:line="600" w:lineRule="exact"/>
        <w:rPr>
          <w:rFonts w:ascii="仿宋_GB2312" w:eastAsia="仿宋_GB2312"/>
          <w:sz w:val="32"/>
          <w:szCs w:val="32"/>
        </w:rPr>
      </w:pPr>
      <w:bookmarkStart w:id="0" w:name="_GoBack"/>
      <w:bookmarkEnd w:id="0"/>
    </w:p>
    <w:p w:rsidR="00426AE0" w:rsidRDefault="00426AE0" w:rsidP="00426AE0">
      <w:pPr>
        <w:spacing w:line="600" w:lineRule="exact"/>
        <w:ind w:firstLineChars="200" w:firstLine="640"/>
        <w:rPr>
          <w:rFonts w:ascii="仿宋_GB2312" w:eastAsia="仿宋_GB2312"/>
          <w:sz w:val="32"/>
          <w:szCs w:val="32"/>
        </w:rPr>
      </w:pPr>
      <w:r w:rsidRPr="00C454A0">
        <w:rPr>
          <w:rFonts w:ascii="仿宋_GB2312" w:eastAsia="仿宋_GB2312" w:hint="eastAsia"/>
          <w:sz w:val="32"/>
          <w:szCs w:val="32"/>
        </w:rPr>
        <w:t>为进一步深化“放管服”改革，打造宽松便利、开放包容、公平竞争的营商环境，探索建立市场主体轻微违法行为容错纠错机制，实现法律效果和社会效果的有机统一，</w:t>
      </w:r>
      <w:r>
        <w:rPr>
          <w:rFonts w:ascii="仿宋_GB2312" w:eastAsia="仿宋_GB2312" w:hint="eastAsia"/>
          <w:sz w:val="32"/>
          <w:szCs w:val="32"/>
        </w:rPr>
        <w:t>特别是在当前新冠疫情防控形势下，为大力支持企业复工复产复市，积极落实“六稳六保”要求，</w:t>
      </w:r>
      <w:r w:rsidRPr="00C454A0">
        <w:rPr>
          <w:rFonts w:ascii="仿宋_GB2312" w:eastAsia="仿宋_GB2312" w:hint="eastAsia"/>
          <w:sz w:val="32"/>
          <w:szCs w:val="32"/>
        </w:rPr>
        <w:t>根据《行政处罚法》《优化营商环境条例》等法律法规规定，市市场监管委、</w:t>
      </w:r>
      <w:proofErr w:type="gramStart"/>
      <w:r w:rsidRPr="00C454A0">
        <w:rPr>
          <w:rFonts w:ascii="仿宋_GB2312" w:eastAsia="仿宋_GB2312" w:hint="eastAsia"/>
          <w:sz w:val="32"/>
          <w:szCs w:val="32"/>
        </w:rPr>
        <w:t>市药监</w:t>
      </w:r>
      <w:proofErr w:type="gramEnd"/>
      <w:r w:rsidRPr="00C454A0">
        <w:rPr>
          <w:rFonts w:ascii="仿宋_GB2312" w:eastAsia="仿宋_GB2312" w:hint="eastAsia"/>
          <w:sz w:val="32"/>
          <w:szCs w:val="32"/>
        </w:rPr>
        <w:t>局制定了《天津市市场监管领域免罚清单》（以下简称《免罚清单》）</w:t>
      </w:r>
      <w:r>
        <w:rPr>
          <w:rFonts w:ascii="仿宋_GB2312" w:eastAsia="仿宋_GB2312" w:hint="eastAsia"/>
          <w:sz w:val="32"/>
          <w:szCs w:val="32"/>
        </w:rPr>
        <w:t>，</w:t>
      </w:r>
      <w:r>
        <w:rPr>
          <w:rFonts w:ascii="仿宋_GB2312" w:eastAsia="仿宋_GB2312" w:hint="eastAsia"/>
          <w:sz w:val="32"/>
          <w:szCs w:val="32"/>
        </w:rPr>
        <w:t>现解读</w:t>
      </w:r>
      <w:r>
        <w:rPr>
          <w:rFonts w:ascii="仿宋_GB2312" w:eastAsia="仿宋_GB2312" w:hint="eastAsia"/>
          <w:sz w:val="32"/>
          <w:szCs w:val="32"/>
        </w:rPr>
        <w:t>如下：</w:t>
      </w:r>
    </w:p>
    <w:p w:rsidR="00426AE0" w:rsidRPr="00313B6F" w:rsidRDefault="00426AE0" w:rsidP="00426AE0">
      <w:pPr>
        <w:spacing w:line="600" w:lineRule="exact"/>
        <w:ind w:firstLineChars="200" w:firstLine="640"/>
        <w:rPr>
          <w:rFonts w:ascii="黑体" w:eastAsia="黑体" w:hAnsi="黑体"/>
          <w:sz w:val="32"/>
          <w:szCs w:val="32"/>
        </w:rPr>
      </w:pPr>
      <w:r w:rsidRPr="00313B6F">
        <w:rPr>
          <w:rFonts w:ascii="黑体" w:eastAsia="黑体" w:hAnsi="黑体" w:hint="eastAsia"/>
          <w:sz w:val="32"/>
          <w:szCs w:val="32"/>
        </w:rPr>
        <w:t>一、</w:t>
      </w:r>
      <w:r w:rsidRPr="00FF492A">
        <w:rPr>
          <w:rFonts w:ascii="黑体" w:eastAsia="黑体" w:hAnsi="黑体" w:hint="eastAsia"/>
          <w:sz w:val="32"/>
          <w:szCs w:val="32"/>
        </w:rPr>
        <w:t>《免罚清单》的</w:t>
      </w:r>
      <w:r w:rsidRPr="00313B6F">
        <w:rPr>
          <w:rFonts w:ascii="黑体" w:eastAsia="黑体" w:hAnsi="黑体" w:hint="eastAsia"/>
          <w:sz w:val="32"/>
          <w:szCs w:val="32"/>
        </w:rPr>
        <w:t>制定背景</w:t>
      </w:r>
    </w:p>
    <w:p w:rsidR="00426AE0" w:rsidRDefault="00426AE0" w:rsidP="00426AE0">
      <w:pPr>
        <w:spacing w:line="600" w:lineRule="exact"/>
        <w:ind w:firstLineChars="200" w:firstLine="643"/>
        <w:rPr>
          <w:rFonts w:ascii="仿宋_GB2312" w:eastAsia="仿宋_GB2312"/>
          <w:sz w:val="32"/>
          <w:szCs w:val="32"/>
        </w:rPr>
      </w:pPr>
      <w:r w:rsidRPr="0098349C">
        <w:rPr>
          <w:rFonts w:ascii="楷体_GB2312" w:eastAsia="楷体_GB2312" w:hint="eastAsia"/>
          <w:b/>
          <w:sz w:val="32"/>
          <w:szCs w:val="32"/>
        </w:rPr>
        <w:t>（一）</w:t>
      </w:r>
      <w:r>
        <w:rPr>
          <w:rFonts w:ascii="楷体_GB2312" w:eastAsia="楷体_GB2312" w:hint="eastAsia"/>
          <w:b/>
          <w:sz w:val="32"/>
          <w:szCs w:val="32"/>
        </w:rPr>
        <w:t>认真落实《行政处罚法》要求，努力</w:t>
      </w:r>
      <w:proofErr w:type="gramStart"/>
      <w:r>
        <w:rPr>
          <w:rFonts w:ascii="楷体_GB2312" w:eastAsia="楷体_GB2312" w:hint="eastAsia"/>
          <w:b/>
          <w:sz w:val="32"/>
          <w:szCs w:val="32"/>
        </w:rPr>
        <w:t>践行</w:t>
      </w:r>
      <w:proofErr w:type="gramEnd"/>
      <w:r w:rsidRPr="0098349C">
        <w:rPr>
          <w:rFonts w:ascii="楷体_GB2312" w:eastAsia="楷体_GB2312" w:hint="eastAsia"/>
          <w:b/>
          <w:sz w:val="32"/>
          <w:szCs w:val="32"/>
        </w:rPr>
        <w:t>包容审慎监管理念。</w:t>
      </w:r>
      <w:r w:rsidRPr="00E75161">
        <w:rPr>
          <w:rFonts w:ascii="仿宋_GB2312" w:eastAsia="仿宋_GB2312" w:hint="eastAsia"/>
          <w:sz w:val="32"/>
          <w:szCs w:val="32"/>
        </w:rPr>
        <w:t>《行政处罚法》</w:t>
      </w:r>
      <w:r>
        <w:rPr>
          <w:rFonts w:ascii="仿宋_GB2312" w:eastAsia="仿宋_GB2312" w:hint="eastAsia"/>
          <w:sz w:val="32"/>
          <w:szCs w:val="32"/>
        </w:rPr>
        <w:t>确立了处罚与教育相结合原则，要求执法机关要</w:t>
      </w:r>
      <w:r w:rsidRPr="00885E61">
        <w:rPr>
          <w:rFonts w:ascii="仿宋_GB2312" w:eastAsia="仿宋_GB2312" w:hint="eastAsia"/>
          <w:sz w:val="32"/>
          <w:szCs w:val="32"/>
        </w:rPr>
        <w:t>教育</w:t>
      </w:r>
      <w:r>
        <w:rPr>
          <w:rFonts w:ascii="仿宋_GB2312" w:eastAsia="仿宋_GB2312" w:hint="eastAsia"/>
          <w:sz w:val="32"/>
          <w:szCs w:val="32"/>
        </w:rPr>
        <w:t>、引导</w:t>
      </w:r>
      <w:r w:rsidRPr="00885E61">
        <w:rPr>
          <w:rFonts w:ascii="仿宋_GB2312" w:eastAsia="仿宋_GB2312" w:hint="eastAsia"/>
          <w:sz w:val="32"/>
          <w:szCs w:val="32"/>
        </w:rPr>
        <w:t>公民、法人或者其他组织自觉守法</w:t>
      </w:r>
      <w:r>
        <w:rPr>
          <w:rFonts w:ascii="仿宋_GB2312" w:eastAsia="仿宋_GB2312" w:hint="eastAsia"/>
          <w:sz w:val="32"/>
          <w:szCs w:val="32"/>
        </w:rPr>
        <w:t>、自我纠错。</w:t>
      </w:r>
      <w:r w:rsidRPr="001B7E4D">
        <w:rPr>
          <w:rFonts w:ascii="仿宋_GB2312" w:eastAsia="仿宋_GB2312" w:hint="eastAsia"/>
          <w:sz w:val="32"/>
          <w:szCs w:val="32"/>
        </w:rPr>
        <w:t>国务院</w:t>
      </w:r>
      <w:r>
        <w:rPr>
          <w:rFonts w:ascii="仿宋_GB2312" w:eastAsia="仿宋_GB2312" w:hint="eastAsia"/>
          <w:sz w:val="32"/>
          <w:szCs w:val="32"/>
        </w:rPr>
        <w:t>在</w:t>
      </w:r>
      <w:r w:rsidRPr="001B7E4D">
        <w:rPr>
          <w:rFonts w:ascii="仿宋_GB2312" w:eastAsia="仿宋_GB2312" w:hint="eastAsia"/>
          <w:sz w:val="32"/>
          <w:szCs w:val="32"/>
        </w:rPr>
        <w:t>推动全国深化</w:t>
      </w:r>
      <w:r>
        <w:rPr>
          <w:rFonts w:ascii="仿宋_GB2312" w:eastAsia="仿宋_GB2312" w:hint="eastAsia"/>
          <w:sz w:val="32"/>
          <w:szCs w:val="32"/>
        </w:rPr>
        <w:t>“</w:t>
      </w:r>
      <w:r w:rsidRPr="001B7E4D">
        <w:rPr>
          <w:rFonts w:ascii="仿宋_GB2312" w:eastAsia="仿宋_GB2312" w:hint="eastAsia"/>
          <w:sz w:val="32"/>
          <w:szCs w:val="32"/>
        </w:rPr>
        <w:t>放管服</w:t>
      </w:r>
      <w:r>
        <w:rPr>
          <w:rFonts w:ascii="仿宋_GB2312" w:eastAsia="仿宋_GB2312" w:hint="eastAsia"/>
          <w:sz w:val="32"/>
          <w:szCs w:val="32"/>
        </w:rPr>
        <w:t>”</w:t>
      </w:r>
      <w:r w:rsidRPr="001B7E4D">
        <w:rPr>
          <w:rFonts w:ascii="仿宋_GB2312" w:eastAsia="仿宋_GB2312" w:hint="eastAsia"/>
          <w:sz w:val="32"/>
          <w:szCs w:val="32"/>
        </w:rPr>
        <w:t>改革</w:t>
      </w:r>
      <w:r>
        <w:rPr>
          <w:rFonts w:ascii="仿宋_GB2312" w:eastAsia="仿宋_GB2312" w:hint="eastAsia"/>
          <w:sz w:val="32"/>
          <w:szCs w:val="32"/>
        </w:rPr>
        <w:t>过程中，</w:t>
      </w:r>
      <w:r w:rsidRPr="001B7E4D">
        <w:rPr>
          <w:rFonts w:ascii="仿宋_GB2312" w:eastAsia="仿宋_GB2312" w:hint="eastAsia"/>
          <w:sz w:val="32"/>
          <w:szCs w:val="32"/>
        </w:rPr>
        <w:t>明确提出实施包容审慎监管</w:t>
      </w:r>
      <w:r>
        <w:rPr>
          <w:rFonts w:ascii="仿宋_GB2312" w:eastAsia="仿宋_GB2312" w:hint="eastAsia"/>
          <w:sz w:val="32"/>
          <w:szCs w:val="32"/>
        </w:rPr>
        <w:t>，</w:t>
      </w:r>
      <w:r w:rsidRPr="00C454A0">
        <w:rPr>
          <w:rFonts w:ascii="仿宋_GB2312" w:eastAsia="仿宋_GB2312" w:hint="eastAsia"/>
          <w:sz w:val="32"/>
          <w:szCs w:val="32"/>
        </w:rPr>
        <w:t>探索建立轻微违法行为容错纠错机制</w:t>
      </w:r>
      <w:r w:rsidRPr="001B7E4D">
        <w:rPr>
          <w:rFonts w:ascii="仿宋_GB2312" w:eastAsia="仿宋_GB2312" w:hint="eastAsia"/>
          <w:sz w:val="32"/>
          <w:szCs w:val="32"/>
        </w:rPr>
        <w:t>。</w:t>
      </w:r>
    </w:p>
    <w:p w:rsidR="00426AE0" w:rsidRDefault="00426AE0" w:rsidP="00426AE0">
      <w:pPr>
        <w:spacing w:line="600" w:lineRule="exact"/>
        <w:ind w:firstLineChars="200" w:firstLine="643"/>
        <w:rPr>
          <w:rFonts w:ascii="仿宋_GB2312" w:eastAsia="仿宋_GB2312"/>
          <w:sz w:val="32"/>
          <w:szCs w:val="32"/>
        </w:rPr>
      </w:pPr>
      <w:r w:rsidRPr="0098349C">
        <w:rPr>
          <w:rFonts w:ascii="楷体_GB2312" w:eastAsia="楷体_GB2312" w:hint="eastAsia"/>
          <w:b/>
          <w:sz w:val="32"/>
          <w:szCs w:val="32"/>
        </w:rPr>
        <w:t>（二）贯彻落实市委市政府要求</w:t>
      </w:r>
      <w:r>
        <w:rPr>
          <w:rFonts w:ascii="楷体_GB2312" w:eastAsia="楷体_GB2312" w:hint="eastAsia"/>
          <w:b/>
          <w:sz w:val="32"/>
          <w:szCs w:val="32"/>
        </w:rPr>
        <w:t>，大力优化营商环境</w:t>
      </w:r>
      <w:r w:rsidRPr="0098349C">
        <w:rPr>
          <w:rFonts w:ascii="楷体_GB2312" w:eastAsia="楷体_GB2312" w:hint="eastAsia"/>
          <w:b/>
          <w:sz w:val="32"/>
          <w:szCs w:val="32"/>
        </w:rPr>
        <w:t>。</w:t>
      </w:r>
      <w:r>
        <w:rPr>
          <w:rFonts w:ascii="仿宋_GB2312" w:eastAsia="仿宋_GB2312" w:hint="eastAsia"/>
          <w:sz w:val="32"/>
          <w:szCs w:val="32"/>
        </w:rPr>
        <w:t>市委全面</w:t>
      </w:r>
      <w:r w:rsidRPr="00F85F74">
        <w:rPr>
          <w:rFonts w:ascii="仿宋_GB2312" w:eastAsia="仿宋_GB2312" w:hint="eastAsia"/>
          <w:sz w:val="32"/>
          <w:szCs w:val="32"/>
        </w:rPr>
        <w:t>依法治市委员会</w:t>
      </w:r>
      <w:r>
        <w:rPr>
          <w:rFonts w:ascii="仿宋_GB2312" w:eastAsia="仿宋_GB2312" w:hint="eastAsia"/>
          <w:sz w:val="32"/>
          <w:szCs w:val="32"/>
        </w:rPr>
        <w:t>印发的</w:t>
      </w:r>
      <w:r w:rsidRPr="00F85F74">
        <w:rPr>
          <w:rFonts w:ascii="仿宋_GB2312" w:eastAsia="仿宋_GB2312" w:hint="eastAsia"/>
          <w:sz w:val="32"/>
          <w:szCs w:val="32"/>
        </w:rPr>
        <w:t>《关于加强全市法治化营商环境建设的15条措施》</w:t>
      </w:r>
      <w:r>
        <w:rPr>
          <w:rFonts w:ascii="仿宋_GB2312" w:eastAsia="仿宋_GB2312" w:hint="eastAsia"/>
          <w:sz w:val="32"/>
          <w:szCs w:val="32"/>
        </w:rPr>
        <w:t>和市政府办公厅印发的《</w:t>
      </w:r>
      <w:r w:rsidRPr="00DA332C">
        <w:rPr>
          <w:rFonts w:ascii="仿宋_GB2312" w:eastAsia="仿宋_GB2312" w:hint="eastAsia"/>
          <w:sz w:val="32"/>
          <w:szCs w:val="32"/>
        </w:rPr>
        <w:t>天津市支持中小微企业和个体工商户克服疫情影响保持健康发展的若干措施</w:t>
      </w:r>
      <w:r>
        <w:rPr>
          <w:rFonts w:ascii="仿宋_GB2312" w:eastAsia="仿宋_GB2312" w:hint="eastAsia"/>
          <w:sz w:val="32"/>
          <w:szCs w:val="32"/>
        </w:rPr>
        <w:t>》要求，市有关单位要出台市场轻微违法违规行为免罚清单，为企业提供更加宽容的发展环境。</w:t>
      </w:r>
    </w:p>
    <w:p w:rsidR="00426AE0" w:rsidRPr="001214BB" w:rsidRDefault="00426AE0" w:rsidP="00426AE0">
      <w:pPr>
        <w:ind w:firstLineChars="200" w:firstLine="643"/>
        <w:rPr>
          <w:rFonts w:ascii="仿宋_GB2312" w:eastAsia="仿宋_GB2312"/>
          <w:sz w:val="32"/>
          <w:szCs w:val="32"/>
        </w:rPr>
      </w:pPr>
      <w:r>
        <w:rPr>
          <w:rFonts w:ascii="楷体_GB2312" w:eastAsia="楷体_GB2312" w:hint="eastAsia"/>
          <w:b/>
          <w:sz w:val="32"/>
          <w:szCs w:val="32"/>
        </w:rPr>
        <w:lastRenderedPageBreak/>
        <w:t>（</w:t>
      </w:r>
      <w:r w:rsidRPr="000B6349">
        <w:rPr>
          <w:rFonts w:ascii="楷体_GB2312" w:eastAsia="楷体_GB2312" w:hint="eastAsia"/>
          <w:b/>
          <w:sz w:val="32"/>
          <w:szCs w:val="32"/>
        </w:rPr>
        <w:t>三</w:t>
      </w:r>
      <w:r>
        <w:rPr>
          <w:rFonts w:ascii="楷体_GB2312" w:eastAsia="楷体_GB2312" w:hint="eastAsia"/>
          <w:b/>
          <w:sz w:val="32"/>
          <w:szCs w:val="32"/>
        </w:rPr>
        <w:t>）切实回应企业</w:t>
      </w:r>
      <w:r w:rsidRPr="000B6349">
        <w:rPr>
          <w:rFonts w:ascii="楷体_GB2312" w:eastAsia="楷体_GB2312" w:hint="eastAsia"/>
          <w:b/>
          <w:sz w:val="32"/>
          <w:szCs w:val="32"/>
        </w:rPr>
        <w:t>需求</w:t>
      </w:r>
      <w:r>
        <w:rPr>
          <w:rFonts w:ascii="楷体_GB2312" w:eastAsia="楷体_GB2312" w:hint="eastAsia"/>
          <w:b/>
          <w:sz w:val="32"/>
          <w:szCs w:val="32"/>
        </w:rPr>
        <w:t>，鼓励企业自我纠错</w:t>
      </w:r>
      <w:r>
        <w:rPr>
          <w:rFonts w:ascii="仿宋_GB2312" w:eastAsia="仿宋_GB2312" w:hint="eastAsia"/>
          <w:sz w:val="32"/>
          <w:szCs w:val="32"/>
        </w:rPr>
        <w:t>。企业因</w:t>
      </w:r>
      <w:r w:rsidRPr="00D64357">
        <w:rPr>
          <w:rStyle w:val="NormalCharacter"/>
          <w:rFonts w:ascii="仿宋_GB2312" w:eastAsia="仿宋_GB2312" w:hint="eastAsia"/>
          <w:sz w:val="32"/>
          <w:szCs w:val="32"/>
        </w:rPr>
        <w:t>轻微违法</w:t>
      </w:r>
      <w:r>
        <w:rPr>
          <w:rStyle w:val="NormalCharacter"/>
          <w:rFonts w:ascii="仿宋_GB2312" w:eastAsia="仿宋_GB2312" w:hint="eastAsia"/>
          <w:sz w:val="32"/>
          <w:szCs w:val="32"/>
        </w:rPr>
        <w:t>等“小过错</w:t>
      </w:r>
      <w:r w:rsidRPr="00D64357">
        <w:rPr>
          <w:rStyle w:val="NormalCharacter"/>
          <w:rFonts w:ascii="仿宋_GB2312" w:eastAsia="仿宋_GB2312" w:hint="eastAsia"/>
          <w:sz w:val="32"/>
          <w:szCs w:val="32"/>
        </w:rPr>
        <w:t>”</w:t>
      </w:r>
      <w:r>
        <w:rPr>
          <w:rStyle w:val="NormalCharacter"/>
          <w:rFonts w:ascii="仿宋_GB2312" w:eastAsia="仿宋_GB2312" w:hint="eastAsia"/>
          <w:sz w:val="32"/>
          <w:szCs w:val="32"/>
        </w:rPr>
        <w:t>受到行政处罚，影响</w:t>
      </w:r>
      <w:r w:rsidRPr="00D64357">
        <w:rPr>
          <w:rStyle w:val="NormalCharacter"/>
          <w:rFonts w:ascii="仿宋_GB2312" w:eastAsia="仿宋_GB2312" w:hint="eastAsia"/>
          <w:sz w:val="32"/>
          <w:szCs w:val="32"/>
        </w:rPr>
        <w:t>企业信用和招投标等</w:t>
      </w:r>
      <w:r>
        <w:rPr>
          <w:rStyle w:val="NormalCharacter"/>
          <w:rFonts w:ascii="仿宋_GB2312" w:eastAsia="仿宋_GB2312" w:hint="eastAsia"/>
          <w:sz w:val="32"/>
          <w:szCs w:val="32"/>
        </w:rPr>
        <w:t>市场</w:t>
      </w:r>
      <w:r w:rsidRPr="00D64357">
        <w:rPr>
          <w:rStyle w:val="NormalCharacter"/>
          <w:rFonts w:ascii="仿宋_GB2312" w:eastAsia="仿宋_GB2312" w:hint="eastAsia"/>
          <w:sz w:val="32"/>
          <w:szCs w:val="32"/>
        </w:rPr>
        <w:t>活动</w:t>
      </w:r>
      <w:r>
        <w:rPr>
          <w:rStyle w:val="NormalCharacter"/>
          <w:rFonts w:ascii="仿宋_GB2312" w:eastAsia="仿宋_GB2312" w:hint="eastAsia"/>
          <w:sz w:val="32"/>
          <w:szCs w:val="32"/>
        </w:rPr>
        <w:t>，迫切需要出台容错纠错机制，鼓励企业自我纠错。加之近年来职业打假人揪住企业“小错”恶意投诉举报，也给企业健康发展造成较大困扰。</w:t>
      </w:r>
    </w:p>
    <w:p w:rsidR="00426AE0" w:rsidRPr="006D4984" w:rsidRDefault="00426AE0" w:rsidP="00426AE0">
      <w:pPr>
        <w:spacing w:line="600" w:lineRule="exact"/>
        <w:ind w:firstLineChars="200" w:firstLine="640"/>
        <w:rPr>
          <w:rFonts w:ascii="黑体" w:eastAsia="黑体" w:hAnsi="黑体"/>
          <w:sz w:val="32"/>
          <w:szCs w:val="32"/>
        </w:rPr>
      </w:pPr>
      <w:r w:rsidRPr="006D4984">
        <w:rPr>
          <w:rFonts w:ascii="黑体" w:eastAsia="黑体" w:hAnsi="黑体" w:hint="eastAsia"/>
          <w:sz w:val="32"/>
          <w:szCs w:val="32"/>
        </w:rPr>
        <w:t>二、</w:t>
      </w:r>
      <w:r w:rsidRPr="00FF492A">
        <w:rPr>
          <w:rFonts w:ascii="黑体" w:eastAsia="黑体" w:hAnsi="黑体" w:hint="eastAsia"/>
          <w:sz w:val="32"/>
          <w:szCs w:val="32"/>
        </w:rPr>
        <w:t>《免罚清单》的</w:t>
      </w:r>
      <w:r w:rsidRPr="006D4984">
        <w:rPr>
          <w:rFonts w:ascii="黑体" w:eastAsia="黑体" w:hAnsi="黑体" w:hint="eastAsia"/>
          <w:sz w:val="32"/>
          <w:szCs w:val="32"/>
        </w:rPr>
        <w:t>制定目的和</w:t>
      </w:r>
      <w:r>
        <w:rPr>
          <w:rFonts w:ascii="黑体" w:eastAsia="黑体" w:hAnsi="黑体" w:hint="eastAsia"/>
          <w:sz w:val="32"/>
          <w:szCs w:val="32"/>
        </w:rPr>
        <w:t>制定</w:t>
      </w:r>
      <w:r w:rsidRPr="006D4984">
        <w:rPr>
          <w:rFonts w:ascii="黑体" w:eastAsia="黑体" w:hAnsi="黑体" w:hint="eastAsia"/>
          <w:sz w:val="32"/>
          <w:szCs w:val="32"/>
        </w:rPr>
        <w:t>依据</w:t>
      </w:r>
    </w:p>
    <w:p w:rsidR="00426AE0" w:rsidRPr="009226AF" w:rsidRDefault="00426AE0" w:rsidP="00426AE0">
      <w:pPr>
        <w:spacing w:line="600" w:lineRule="exact"/>
        <w:ind w:firstLineChars="200" w:firstLine="643"/>
        <w:rPr>
          <w:rFonts w:ascii="仿宋_GB2312" w:eastAsia="仿宋_GB2312"/>
          <w:sz w:val="32"/>
          <w:szCs w:val="32"/>
        </w:rPr>
      </w:pPr>
      <w:r w:rsidRPr="0098349C">
        <w:rPr>
          <w:rFonts w:ascii="楷体_GB2312" w:eastAsia="楷体_GB2312" w:hint="eastAsia"/>
          <w:b/>
          <w:sz w:val="32"/>
          <w:szCs w:val="32"/>
        </w:rPr>
        <w:t>制定目的</w:t>
      </w:r>
      <w:r w:rsidRPr="009226AF">
        <w:rPr>
          <w:rFonts w:ascii="仿宋_GB2312" w:eastAsia="仿宋_GB2312" w:hint="eastAsia"/>
          <w:sz w:val="32"/>
          <w:szCs w:val="32"/>
        </w:rPr>
        <w:t>主要是推进包容审慎监管，</w:t>
      </w:r>
      <w:r w:rsidRPr="00C454A0">
        <w:rPr>
          <w:rFonts w:ascii="仿宋_GB2312" w:eastAsia="仿宋_GB2312" w:hint="eastAsia"/>
          <w:sz w:val="32"/>
          <w:szCs w:val="32"/>
        </w:rPr>
        <w:t>建立轻微违法行为容错纠错机制，</w:t>
      </w:r>
      <w:r>
        <w:rPr>
          <w:rFonts w:ascii="仿宋_GB2312" w:eastAsia="仿宋_GB2312" w:hint="eastAsia"/>
          <w:sz w:val="32"/>
          <w:szCs w:val="32"/>
        </w:rPr>
        <w:t>实行“小过错、及时改、不处罚”，</w:t>
      </w:r>
      <w:r w:rsidRPr="00424E06">
        <w:rPr>
          <w:rFonts w:ascii="仿宋_GB2312" w:eastAsia="仿宋_GB2312" w:hAnsiTheme="minorEastAsia" w:hint="eastAsia"/>
          <w:sz w:val="32"/>
          <w:szCs w:val="32"/>
        </w:rPr>
        <w:t>有助于增强市场主体及时自我纠错的自觉性，使经营者充分感受到天津的“执法温度”，为市场主体成长和发展营造更加宽松的营商环境。特别是在当前疫情防控形势下，有利于为企业</w:t>
      </w:r>
      <w:proofErr w:type="gramStart"/>
      <w:r w:rsidRPr="00424E06">
        <w:rPr>
          <w:rFonts w:ascii="仿宋_GB2312" w:eastAsia="仿宋_GB2312" w:hAnsiTheme="minorEastAsia" w:hint="eastAsia"/>
          <w:sz w:val="32"/>
          <w:szCs w:val="32"/>
        </w:rPr>
        <w:t>纾</w:t>
      </w:r>
      <w:proofErr w:type="gramEnd"/>
      <w:r w:rsidRPr="00424E06">
        <w:rPr>
          <w:rFonts w:ascii="仿宋_GB2312" w:eastAsia="仿宋_GB2312" w:hAnsiTheme="minorEastAsia" w:hint="eastAsia"/>
          <w:sz w:val="32"/>
          <w:szCs w:val="32"/>
        </w:rPr>
        <w:t>难解困，大力支持复工复产</w:t>
      </w:r>
      <w:proofErr w:type="gramStart"/>
      <w:r w:rsidRPr="00424E06">
        <w:rPr>
          <w:rFonts w:ascii="仿宋_GB2312" w:eastAsia="仿宋_GB2312" w:hAnsiTheme="minorEastAsia" w:hint="eastAsia"/>
          <w:sz w:val="32"/>
          <w:szCs w:val="32"/>
        </w:rPr>
        <w:t>复商复</w:t>
      </w:r>
      <w:proofErr w:type="gramEnd"/>
      <w:r w:rsidRPr="00424E06">
        <w:rPr>
          <w:rFonts w:ascii="仿宋_GB2312" w:eastAsia="仿宋_GB2312" w:hAnsiTheme="minorEastAsia" w:hint="eastAsia"/>
          <w:sz w:val="32"/>
          <w:szCs w:val="32"/>
        </w:rPr>
        <w:t>市，加快恢复生产生活秩序。</w:t>
      </w:r>
    </w:p>
    <w:p w:rsidR="00426AE0" w:rsidRDefault="00426AE0" w:rsidP="00426AE0">
      <w:pPr>
        <w:spacing w:line="600" w:lineRule="exact"/>
        <w:ind w:firstLineChars="200" w:firstLine="643"/>
        <w:rPr>
          <w:rFonts w:ascii="仿宋_GB2312" w:eastAsia="仿宋_GB2312" w:hAnsiTheme="minorEastAsia"/>
          <w:sz w:val="32"/>
          <w:szCs w:val="32"/>
        </w:rPr>
      </w:pPr>
      <w:r w:rsidRPr="0098349C">
        <w:rPr>
          <w:rFonts w:ascii="楷体_GB2312" w:eastAsia="楷体_GB2312" w:hint="eastAsia"/>
          <w:b/>
          <w:sz w:val="32"/>
          <w:szCs w:val="32"/>
        </w:rPr>
        <w:t>制定依据</w:t>
      </w:r>
      <w:r w:rsidRPr="009226AF">
        <w:rPr>
          <w:rFonts w:ascii="仿宋_GB2312" w:eastAsia="仿宋_GB2312" w:hint="eastAsia"/>
          <w:sz w:val="32"/>
          <w:szCs w:val="32"/>
        </w:rPr>
        <w:t>主要</w:t>
      </w:r>
      <w:r>
        <w:rPr>
          <w:rFonts w:ascii="仿宋_GB2312" w:eastAsia="仿宋_GB2312" w:hint="eastAsia"/>
          <w:sz w:val="32"/>
          <w:szCs w:val="32"/>
        </w:rPr>
        <w:t>是</w:t>
      </w:r>
      <w:r w:rsidRPr="00E55712">
        <w:rPr>
          <w:rFonts w:ascii="仿宋_GB2312" w:eastAsia="仿宋_GB2312" w:hAnsiTheme="minorEastAsia" w:hint="eastAsia"/>
          <w:sz w:val="32"/>
          <w:szCs w:val="32"/>
        </w:rPr>
        <w:t>《行政处罚法》</w:t>
      </w:r>
      <w:r>
        <w:rPr>
          <w:rFonts w:ascii="仿宋_GB2312" w:eastAsia="仿宋_GB2312" w:hAnsiTheme="minorEastAsia" w:hint="eastAsia"/>
          <w:sz w:val="32"/>
          <w:szCs w:val="32"/>
        </w:rPr>
        <w:t>，其</w:t>
      </w:r>
      <w:r w:rsidRPr="00E55712">
        <w:rPr>
          <w:rFonts w:ascii="仿宋_GB2312" w:eastAsia="仿宋_GB2312" w:hAnsiTheme="minorEastAsia" w:hint="eastAsia"/>
          <w:sz w:val="32"/>
          <w:szCs w:val="32"/>
        </w:rPr>
        <w:t>第二十七条第二款明确规定，违法行为轻微并及时纠正，没有造成危害后果的，不予行政处罚。</w:t>
      </w:r>
      <w:r>
        <w:rPr>
          <w:rFonts w:ascii="仿宋_GB2312" w:eastAsia="仿宋_GB2312" w:hAnsiTheme="minorEastAsia" w:hint="eastAsia"/>
          <w:sz w:val="32"/>
          <w:szCs w:val="32"/>
        </w:rPr>
        <w:t>制定《免罚清单》，是对</w:t>
      </w:r>
      <w:r w:rsidRPr="00E55712">
        <w:rPr>
          <w:rFonts w:ascii="仿宋_GB2312" w:eastAsia="仿宋_GB2312" w:hAnsiTheme="minorEastAsia" w:hint="eastAsia"/>
          <w:sz w:val="32"/>
          <w:szCs w:val="32"/>
        </w:rPr>
        <w:t>《行政处罚法》第二十七条第二款</w:t>
      </w:r>
      <w:r>
        <w:rPr>
          <w:rFonts w:ascii="仿宋_GB2312" w:eastAsia="仿宋_GB2312" w:hAnsiTheme="minorEastAsia" w:hint="eastAsia"/>
          <w:sz w:val="32"/>
          <w:szCs w:val="32"/>
        </w:rPr>
        <w:t>规定的具体化，</w:t>
      </w:r>
      <w:r w:rsidRPr="00E55712">
        <w:rPr>
          <w:rFonts w:ascii="仿宋_GB2312" w:eastAsia="仿宋_GB2312" w:hAnsiTheme="minorEastAsia" w:hint="eastAsia"/>
          <w:sz w:val="32"/>
          <w:szCs w:val="32"/>
        </w:rPr>
        <w:t>将执法</w:t>
      </w:r>
      <w:r>
        <w:rPr>
          <w:rFonts w:ascii="仿宋_GB2312" w:eastAsia="仿宋_GB2312" w:hAnsiTheme="minorEastAsia" w:hint="eastAsia"/>
          <w:sz w:val="32"/>
          <w:szCs w:val="32"/>
        </w:rPr>
        <w:t>实践</w:t>
      </w:r>
      <w:r w:rsidRPr="00E55712">
        <w:rPr>
          <w:rFonts w:ascii="仿宋_GB2312" w:eastAsia="仿宋_GB2312" w:hAnsiTheme="minorEastAsia" w:hint="eastAsia"/>
          <w:sz w:val="32"/>
          <w:szCs w:val="32"/>
        </w:rPr>
        <w:t>中一些</w:t>
      </w:r>
      <w:r>
        <w:rPr>
          <w:rFonts w:ascii="仿宋_GB2312" w:eastAsia="仿宋_GB2312" w:hAnsiTheme="minorEastAsia" w:hint="eastAsia"/>
          <w:sz w:val="32"/>
          <w:szCs w:val="32"/>
        </w:rPr>
        <w:t>应该免予处罚的违法行为明确下来</w:t>
      </w:r>
      <w:r w:rsidRPr="00E55712">
        <w:rPr>
          <w:rFonts w:ascii="仿宋_GB2312" w:eastAsia="仿宋_GB2312" w:hAnsiTheme="minorEastAsia" w:hint="eastAsia"/>
          <w:sz w:val="32"/>
          <w:szCs w:val="32"/>
        </w:rPr>
        <w:t>，通过清单的方式公之于众</w:t>
      </w:r>
      <w:r>
        <w:rPr>
          <w:rFonts w:ascii="仿宋_GB2312" w:eastAsia="仿宋_GB2312" w:hAnsiTheme="minorEastAsia" w:hint="eastAsia"/>
          <w:sz w:val="32"/>
          <w:szCs w:val="32"/>
        </w:rPr>
        <w:t>，既便于执法人员执行，又指引经营者自我纠错</w:t>
      </w:r>
      <w:r w:rsidRPr="00E55712">
        <w:rPr>
          <w:rFonts w:ascii="仿宋_GB2312" w:eastAsia="仿宋_GB2312" w:hAnsiTheme="minorEastAsia" w:hint="eastAsia"/>
          <w:sz w:val="32"/>
          <w:szCs w:val="32"/>
        </w:rPr>
        <w:t>。</w:t>
      </w:r>
    </w:p>
    <w:p w:rsidR="00426AE0" w:rsidRPr="006D4984" w:rsidRDefault="00426AE0" w:rsidP="00426AE0">
      <w:pPr>
        <w:spacing w:line="600" w:lineRule="exact"/>
        <w:ind w:firstLineChars="200" w:firstLine="640"/>
        <w:rPr>
          <w:rFonts w:ascii="黑体" w:eastAsia="黑体" w:hAnsi="黑体"/>
          <w:sz w:val="32"/>
          <w:szCs w:val="32"/>
        </w:rPr>
      </w:pPr>
      <w:r w:rsidRPr="006D4984">
        <w:rPr>
          <w:rFonts w:ascii="黑体" w:eastAsia="黑体" w:hAnsi="黑体" w:hint="eastAsia"/>
          <w:sz w:val="32"/>
          <w:szCs w:val="32"/>
        </w:rPr>
        <w:t>三、</w:t>
      </w:r>
      <w:r w:rsidRPr="00FF492A">
        <w:rPr>
          <w:rFonts w:ascii="黑体" w:eastAsia="黑体" w:hAnsi="黑体" w:hint="eastAsia"/>
          <w:sz w:val="32"/>
          <w:szCs w:val="32"/>
        </w:rPr>
        <w:t>《免罚清单》的</w:t>
      </w:r>
      <w:r w:rsidRPr="006D4984">
        <w:rPr>
          <w:rFonts w:ascii="黑体" w:eastAsia="黑体" w:hAnsi="黑体" w:hint="eastAsia"/>
          <w:sz w:val="32"/>
          <w:szCs w:val="32"/>
        </w:rPr>
        <w:t>主要内容</w:t>
      </w:r>
    </w:p>
    <w:p w:rsidR="00426AE0" w:rsidRDefault="00426AE0" w:rsidP="00426AE0">
      <w:pPr>
        <w:spacing w:line="600" w:lineRule="exact"/>
        <w:ind w:firstLineChars="200" w:firstLine="643"/>
        <w:rPr>
          <w:rFonts w:ascii="仿宋_GB2312" w:eastAsia="仿宋_GB2312" w:hAnsiTheme="minorEastAsia"/>
          <w:sz w:val="32"/>
          <w:szCs w:val="32"/>
        </w:rPr>
      </w:pPr>
      <w:r w:rsidRPr="0098349C">
        <w:rPr>
          <w:rFonts w:ascii="楷体_GB2312" w:eastAsia="楷体_GB2312" w:hint="eastAsia"/>
          <w:b/>
          <w:sz w:val="32"/>
          <w:szCs w:val="32"/>
        </w:rPr>
        <w:t>《免罚清单》共</w:t>
      </w:r>
      <w:r>
        <w:rPr>
          <w:rFonts w:ascii="楷体_GB2312" w:eastAsia="楷体_GB2312" w:hint="eastAsia"/>
          <w:b/>
          <w:sz w:val="32"/>
          <w:szCs w:val="32"/>
        </w:rPr>
        <w:t>确定了</w:t>
      </w:r>
      <w:r w:rsidRPr="0098349C">
        <w:rPr>
          <w:rFonts w:ascii="楷体_GB2312" w:eastAsia="楷体_GB2312" w:hint="eastAsia"/>
          <w:b/>
          <w:sz w:val="32"/>
          <w:szCs w:val="32"/>
        </w:rPr>
        <w:t>50项免予处罚的违法行为</w:t>
      </w:r>
      <w:r w:rsidRPr="0098349C">
        <w:rPr>
          <w:rFonts w:ascii="楷体_GB2312" w:eastAsia="楷体_GB2312" w:hAnsiTheme="minorEastAsia" w:hint="eastAsia"/>
          <w:sz w:val="32"/>
          <w:szCs w:val="32"/>
        </w:rPr>
        <w:t>，</w:t>
      </w:r>
      <w:r w:rsidRPr="00E55712">
        <w:rPr>
          <w:rFonts w:ascii="仿宋_GB2312" w:eastAsia="仿宋_GB2312" w:hAnsiTheme="minorEastAsia" w:hint="eastAsia"/>
          <w:sz w:val="32"/>
          <w:szCs w:val="32"/>
        </w:rPr>
        <w:t>涉及</w:t>
      </w:r>
      <w:r>
        <w:rPr>
          <w:rFonts w:ascii="仿宋_GB2312" w:eastAsia="仿宋_GB2312" w:hint="eastAsia"/>
          <w:sz w:val="32"/>
          <w:szCs w:val="32"/>
        </w:rPr>
        <w:t>市场主体登记管理、广告监督管理、价格监督管理、食品安全监督管理、商标监督管理、药品医疗器械监督管理等监</w:t>
      </w:r>
      <w:r>
        <w:rPr>
          <w:rFonts w:ascii="仿宋_GB2312" w:eastAsia="仿宋_GB2312" w:hint="eastAsia"/>
          <w:sz w:val="32"/>
          <w:szCs w:val="32"/>
        </w:rPr>
        <w:lastRenderedPageBreak/>
        <w:t>管事项。</w:t>
      </w:r>
      <w:r>
        <w:rPr>
          <w:rFonts w:ascii="仿宋_GB2312" w:eastAsia="仿宋_GB2312" w:hAnsiTheme="minorEastAsia" w:hint="eastAsia"/>
          <w:sz w:val="32"/>
          <w:szCs w:val="32"/>
        </w:rPr>
        <w:t>根据法律法规规章</w:t>
      </w:r>
      <w:proofErr w:type="gramStart"/>
      <w:r>
        <w:rPr>
          <w:rFonts w:ascii="仿宋_GB2312" w:eastAsia="仿宋_GB2312" w:hAnsiTheme="minorEastAsia" w:hint="eastAsia"/>
          <w:sz w:val="32"/>
          <w:szCs w:val="32"/>
        </w:rPr>
        <w:t>立改废</w:t>
      </w:r>
      <w:proofErr w:type="gramEnd"/>
      <w:r>
        <w:rPr>
          <w:rFonts w:ascii="仿宋_GB2312" w:eastAsia="仿宋_GB2312" w:hAnsiTheme="minorEastAsia" w:hint="eastAsia"/>
          <w:sz w:val="32"/>
          <w:szCs w:val="32"/>
        </w:rPr>
        <w:t>和执法实践，需要增加、调整</w:t>
      </w:r>
      <w:r w:rsidRPr="00E55712">
        <w:rPr>
          <w:rFonts w:ascii="仿宋_GB2312" w:eastAsia="仿宋_GB2312" w:hAnsiTheme="minorEastAsia" w:hint="eastAsia"/>
          <w:sz w:val="32"/>
          <w:szCs w:val="32"/>
        </w:rPr>
        <w:t>的项目，</w:t>
      </w:r>
      <w:r>
        <w:rPr>
          <w:rFonts w:ascii="仿宋_GB2312" w:eastAsia="仿宋_GB2312" w:hAnsiTheme="minorEastAsia" w:hint="eastAsia"/>
          <w:sz w:val="32"/>
          <w:szCs w:val="32"/>
        </w:rPr>
        <w:t>将适时对</w:t>
      </w:r>
      <w:r w:rsidRPr="004123B0">
        <w:rPr>
          <w:rFonts w:ascii="仿宋_GB2312" w:eastAsia="仿宋_GB2312" w:hint="eastAsia"/>
          <w:sz w:val="32"/>
          <w:szCs w:val="32"/>
        </w:rPr>
        <w:t>《免罚清单》</w:t>
      </w:r>
      <w:r>
        <w:rPr>
          <w:rFonts w:ascii="仿宋_GB2312" w:eastAsia="仿宋_GB2312" w:hAnsiTheme="minorEastAsia" w:hint="eastAsia"/>
          <w:sz w:val="32"/>
          <w:szCs w:val="32"/>
        </w:rPr>
        <w:t>进行修改，以更加契合企业发展的实际需要</w:t>
      </w:r>
      <w:r w:rsidRPr="00E55712">
        <w:rPr>
          <w:rFonts w:ascii="仿宋_GB2312" w:eastAsia="仿宋_GB2312" w:hAnsiTheme="minorEastAsia" w:hint="eastAsia"/>
          <w:sz w:val="32"/>
          <w:szCs w:val="32"/>
        </w:rPr>
        <w:t>。</w:t>
      </w:r>
      <w:r>
        <w:rPr>
          <w:rFonts w:ascii="仿宋_GB2312" w:eastAsia="仿宋_GB2312" w:hAnsiTheme="minorEastAsia" w:hint="eastAsia"/>
          <w:sz w:val="32"/>
          <w:szCs w:val="32"/>
        </w:rPr>
        <w:t>这里需要指出的是，</w:t>
      </w:r>
      <w:r w:rsidRPr="00E55712">
        <w:rPr>
          <w:rFonts w:ascii="仿宋_GB2312" w:eastAsia="仿宋_GB2312" w:hAnsiTheme="minorEastAsia" w:hint="eastAsia"/>
          <w:sz w:val="32"/>
          <w:szCs w:val="32"/>
        </w:rPr>
        <w:t>《</w:t>
      </w:r>
      <w:r>
        <w:rPr>
          <w:rFonts w:ascii="仿宋_GB2312" w:eastAsia="仿宋_GB2312" w:hAnsiTheme="minorEastAsia" w:hint="eastAsia"/>
          <w:sz w:val="32"/>
          <w:szCs w:val="32"/>
        </w:rPr>
        <w:t>免罚</w:t>
      </w:r>
      <w:r w:rsidRPr="00E55712">
        <w:rPr>
          <w:rFonts w:ascii="仿宋_GB2312" w:eastAsia="仿宋_GB2312" w:hAnsiTheme="minorEastAsia" w:hint="eastAsia"/>
          <w:sz w:val="32"/>
          <w:szCs w:val="32"/>
        </w:rPr>
        <w:t>清单》</w:t>
      </w:r>
      <w:r>
        <w:rPr>
          <w:rFonts w:ascii="仿宋_GB2312" w:eastAsia="仿宋_GB2312" w:hAnsiTheme="minorEastAsia" w:hint="eastAsia"/>
          <w:sz w:val="32"/>
          <w:szCs w:val="32"/>
        </w:rPr>
        <w:t>并</w:t>
      </w:r>
      <w:r w:rsidRPr="00E55712">
        <w:rPr>
          <w:rFonts w:ascii="仿宋_GB2312" w:eastAsia="仿宋_GB2312" w:hAnsiTheme="minorEastAsia" w:hint="eastAsia"/>
          <w:sz w:val="32"/>
          <w:szCs w:val="32"/>
        </w:rPr>
        <w:t>不是</w:t>
      </w:r>
      <w:r>
        <w:rPr>
          <w:rFonts w:ascii="仿宋_GB2312" w:eastAsia="仿宋_GB2312" w:hAnsiTheme="minorEastAsia" w:hint="eastAsia"/>
          <w:sz w:val="32"/>
          <w:szCs w:val="32"/>
        </w:rPr>
        <w:t>免予</w:t>
      </w:r>
      <w:r w:rsidRPr="00E55712">
        <w:rPr>
          <w:rFonts w:ascii="仿宋_GB2312" w:eastAsia="仿宋_GB2312" w:hAnsiTheme="minorEastAsia" w:hint="eastAsia"/>
          <w:sz w:val="32"/>
          <w:szCs w:val="32"/>
        </w:rPr>
        <w:t>处罚的全部</w:t>
      </w:r>
      <w:r>
        <w:rPr>
          <w:rFonts w:ascii="仿宋_GB2312" w:eastAsia="仿宋_GB2312" w:hAnsiTheme="minorEastAsia" w:hint="eastAsia"/>
          <w:sz w:val="32"/>
          <w:szCs w:val="32"/>
        </w:rPr>
        <w:t>情形</w:t>
      </w:r>
      <w:r w:rsidRPr="00E55712">
        <w:rPr>
          <w:rFonts w:ascii="仿宋_GB2312" w:eastAsia="仿宋_GB2312" w:hAnsiTheme="minorEastAsia" w:hint="eastAsia"/>
          <w:sz w:val="32"/>
          <w:szCs w:val="32"/>
        </w:rPr>
        <w:t>，不意味着《</w:t>
      </w:r>
      <w:r>
        <w:rPr>
          <w:rFonts w:ascii="仿宋_GB2312" w:eastAsia="仿宋_GB2312" w:hAnsiTheme="minorEastAsia" w:hint="eastAsia"/>
          <w:sz w:val="32"/>
          <w:szCs w:val="32"/>
        </w:rPr>
        <w:t>免罚</w:t>
      </w:r>
      <w:r w:rsidRPr="00E55712">
        <w:rPr>
          <w:rFonts w:ascii="仿宋_GB2312" w:eastAsia="仿宋_GB2312" w:hAnsiTheme="minorEastAsia" w:hint="eastAsia"/>
          <w:sz w:val="32"/>
          <w:szCs w:val="32"/>
        </w:rPr>
        <w:t>清单》之外的违法行为不能免罚</w:t>
      </w:r>
      <w:r>
        <w:rPr>
          <w:rFonts w:ascii="仿宋_GB2312" w:eastAsia="仿宋_GB2312" w:hAnsiTheme="minorEastAsia" w:hint="eastAsia"/>
          <w:sz w:val="32"/>
          <w:szCs w:val="32"/>
        </w:rPr>
        <w:t>；</w:t>
      </w:r>
      <w:r w:rsidRPr="00632AC9">
        <w:rPr>
          <w:rFonts w:ascii="仿宋_GB2312" w:eastAsia="仿宋_GB2312" w:hAnsiTheme="minorEastAsia" w:hint="eastAsia"/>
          <w:sz w:val="32"/>
          <w:szCs w:val="32"/>
        </w:rPr>
        <w:t>《免罚清单》未列明的违法行为，符合法定不予处罚条件的，</w:t>
      </w:r>
      <w:r>
        <w:rPr>
          <w:rFonts w:ascii="仿宋_GB2312" w:eastAsia="仿宋_GB2312" w:hAnsiTheme="minorEastAsia" w:hint="eastAsia"/>
          <w:sz w:val="32"/>
          <w:szCs w:val="32"/>
        </w:rPr>
        <w:t>同样免予</w:t>
      </w:r>
      <w:r w:rsidRPr="00632AC9">
        <w:rPr>
          <w:rFonts w:ascii="仿宋_GB2312" w:eastAsia="仿宋_GB2312" w:hAnsiTheme="minorEastAsia" w:hint="eastAsia"/>
          <w:sz w:val="32"/>
          <w:szCs w:val="32"/>
        </w:rPr>
        <w:t>处罚。</w:t>
      </w:r>
    </w:p>
    <w:p w:rsidR="00426AE0" w:rsidRDefault="00426AE0" w:rsidP="00426AE0">
      <w:pPr>
        <w:spacing w:line="600" w:lineRule="exact"/>
        <w:ind w:firstLineChars="200" w:firstLine="643"/>
        <w:rPr>
          <w:rFonts w:ascii="仿宋_GB2312" w:eastAsia="仿宋_GB2312"/>
          <w:sz w:val="32"/>
          <w:szCs w:val="32"/>
        </w:rPr>
      </w:pPr>
      <w:r w:rsidRPr="0098349C">
        <w:rPr>
          <w:rFonts w:ascii="楷体_GB2312" w:eastAsia="楷体_GB2312" w:hint="eastAsia"/>
          <w:b/>
          <w:sz w:val="32"/>
          <w:szCs w:val="32"/>
        </w:rPr>
        <w:t>《免罚清单》</w:t>
      </w:r>
      <w:r>
        <w:rPr>
          <w:rFonts w:ascii="楷体_GB2312" w:eastAsia="楷体_GB2312" w:hint="eastAsia"/>
          <w:b/>
          <w:sz w:val="32"/>
          <w:szCs w:val="32"/>
        </w:rPr>
        <w:t>确定的</w:t>
      </w:r>
      <w:r w:rsidRPr="0098349C">
        <w:rPr>
          <w:rFonts w:ascii="楷体_GB2312" w:eastAsia="楷体_GB2312" w:hint="eastAsia"/>
          <w:b/>
          <w:sz w:val="32"/>
          <w:szCs w:val="32"/>
        </w:rPr>
        <w:t>50项免予处罚的违法行为，</w:t>
      </w:r>
      <w:r>
        <w:rPr>
          <w:rFonts w:ascii="楷体_GB2312" w:eastAsia="楷体_GB2312" w:hint="eastAsia"/>
          <w:b/>
          <w:sz w:val="32"/>
          <w:szCs w:val="32"/>
        </w:rPr>
        <w:t>具体</w:t>
      </w:r>
      <w:r w:rsidRPr="0098349C">
        <w:rPr>
          <w:rFonts w:ascii="楷体_GB2312" w:eastAsia="楷体_GB2312" w:hint="eastAsia"/>
          <w:b/>
          <w:sz w:val="32"/>
          <w:szCs w:val="32"/>
        </w:rPr>
        <w:t>可以分为两类</w:t>
      </w:r>
      <w:r w:rsidRPr="0098349C">
        <w:rPr>
          <w:rFonts w:ascii="楷体_GB2312" w:eastAsia="楷体_GB2312" w:hint="eastAsia"/>
          <w:sz w:val="32"/>
          <w:szCs w:val="32"/>
        </w:rPr>
        <w:t>：</w:t>
      </w:r>
      <w:r>
        <w:rPr>
          <w:rFonts w:ascii="仿宋_GB2312" w:eastAsia="仿宋_GB2312" w:hint="eastAsia"/>
          <w:sz w:val="32"/>
          <w:szCs w:val="32"/>
        </w:rPr>
        <w:t>一类是</w:t>
      </w:r>
      <w:r w:rsidRPr="00B14C9D">
        <w:rPr>
          <w:rFonts w:ascii="仿宋_GB2312" w:eastAsia="仿宋_GB2312" w:hint="eastAsia"/>
          <w:sz w:val="32"/>
          <w:szCs w:val="32"/>
        </w:rPr>
        <w:t>相关法律、法规、规章规定应当先行责令改正，责令改正后当事人及时改正的，免予行政处罚</w:t>
      </w:r>
      <w:r>
        <w:rPr>
          <w:rFonts w:ascii="仿宋_GB2312" w:eastAsia="仿宋_GB2312" w:hint="eastAsia"/>
          <w:sz w:val="32"/>
          <w:szCs w:val="32"/>
        </w:rPr>
        <w:t>，共23项，</w:t>
      </w:r>
      <w:r w:rsidRPr="00632AC9">
        <w:rPr>
          <w:rFonts w:ascii="仿宋_GB2312" w:eastAsia="仿宋_GB2312" w:hint="eastAsia"/>
          <w:sz w:val="32"/>
          <w:szCs w:val="32"/>
        </w:rPr>
        <w:t>例如“广告用语用字未按规定使用普通话和规范汉字”的行为</w:t>
      </w:r>
      <w:r w:rsidRPr="00B14C9D">
        <w:rPr>
          <w:rFonts w:ascii="仿宋_GB2312" w:eastAsia="仿宋_GB2312" w:hint="eastAsia"/>
          <w:sz w:val="32"/>
          <w:szCs w:val="32"/>
        </w:rPr>
        <w:t>；</w:t>
      </w:r>
      <w:r>
        <w:rPr>
          <w:rFonts w:ascii="仿宋_GB2312" w:eastAsia="仿宋_GB2312" w:hint="eastAsia"/>
          <w:sz w:val="32"/>
          <w:szCs w:val="32"/>
        </w:rPr>
        <w:t>另一类是</w:t>
      </w:r>
      <w:r w:rsidRPr="00B14C9D">
        <w:rPr>
          <w:rFonts w:ascii="仿宋_GB2312" w:eastAsia="仿宋_GB2312" w:hint="eastAsia"/>
          <w:sz w:val="32"/>
          <w:szCs w:val="32"/>
        </w:rPr>
        <w:t>对于轻微违法行为并及时纠正，没有造成实际危害后果或者不良社会影响的，免予行政处罚</w:t>
      </w:r>
      <w:r>
        <w:rPr>
          <w:rFonts w:ascii="仿宋_GB2312" w:eastAsia="仿宋_GB2312" w:hint="eastAsia"/>
          <w:sz w:val="32"/>
          <w:szCs w:val="32"/>
        </w:rPr>
        <w:t>，共27项，例如“</w:t>
      </w:r>
      <w:r w:rsidRPr="00200E69">
        <w:rPr>
          <w:rFonts w:ascii="仿宋_GB2312" w:eastAsia="仿宋_GB2312" w:hAnsi="仿宋" w:cs="仿宋" w:hint="eastAsia"/>
          <w:bCs/>
          <w:sz w:val="32"/>
          <w:szCs w:val="32"/>
        </w:rPr>
        <w:t>广告主通过其经营场所、自设网站、宣传单等自行发布广告，使用</w:t>
      </w:r>
      <w:r>
        <w:rPr>
          <w:rFonts w:ascii="仿宋_GB2312" w:eastAsia="仿宋_GB2312" w:hAnsi="仿宋" w:cs="仿宋" w:hint="eastAsia"/>
          <w:bCs/>
          <w:sz w:val="32"/>
          <w:szCs w:val="32"/>
        </w:rPr>
        <w:t>‘</w:t>
      </w:r>
      <w:r w:rsidRPr="00200E69">
        <w:rPr>
          <w:rFonts w:ascii="仿宋_GB2312" w:eastAsia="仿宋_GB2312" w:hAnsi="仿宋" w:cs="仿宋" w:hint="eastAsia"/>
          <w:bCs/>
          <w:sz w:val="32"/>
          <w:szCs w:val="32"/>
        </w:rPr>
        <w:t>国家级</w:t>
      </w:r>
      <w:r>
        <w:rPr>
          <w:rFonts w:ascii="仿宋_GB2312" w:eastAsia="仿宋_GB2312" w:hAnsi="仿宋" w:cs="仿宋" w:hint="eastAsia"/>
          <w:bCs/>
          <w:sz w:val="32"/>
          <w:szCs w:val="32"/>
        </w:rPr>
        <w:t>’</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w:t>
      </w:r>
      <w:r w:rsidRPr="00200E69">
        <w:rPr>
          <w:rFonts w:ascii="仿宋_GB2312" w:eastAsia="仿宋_GB2312" w:hAnsi="仿宋" w:cs="仿宋" w:hint="eastAsia"/>
          <w:bCs/>
          <w:sz w:val="32"/>
          <w:szCs w:val="32"/>
        </w:rPr>
        <w:t>最高级</w:t>
      </w:r>
      <w:r>
        <w:rPr>
          <w:rFonts w:ascii="仿宋_GB2312" w:eastAsia="仿宋_GB2312" w:hAnsi="仿宋" w:cs="仿宋" w:hint="eastAsia"/>
          <w:bCs/>
          <w:sz w:val="32"/>
          <w:szCs w:val="32"/>
        </w:rPr>
        <w:t>’</w:t>
      </w:r>
      <w:r w:rsidRPr="00200E69">
        <w:rPr>
          <w:rFonts w:ascii="仿宋_GB2312" w:eastAsia="仿宋_GB2312" w:hAnsi="仿宋" w:cs="仿宋" w:hint="eastAsia"/>
          <w:bCs/>
          <w:sz w:val="32"/>
          <w:szCs w:val="32"/>
        </w:rPr>
        <w:t>、</w:t>
      </w:r>
      <w:r>
        <w:rPr>
          <w:rFonts w:ascii="仿宋_GB2312" w:eastAsia="仿宋_GB2312" w:hAnsi="仿宋" w:cs="仿宋" w:hint="eastAsia"/>
          <w:bCs/>
          <w:sz w:val="32"/>
          <w:szCs w:val="32"/>
        </w:rPr>
        <w:t>‘最佳’</w:t>
      </w:r>
      <w:r w:rsidRPr="00200E69">
        <w:rPr>
          <w:rFonts w:ascii="仿宋_GB2312" w:eastAsia="仿宋_GB2312" w:hAnsi="仿宋" w:cs="仿宋" w:hint="eastAsia"/>
          <w:bCs/>
          <w:sz w:val="32"/>
          <w:szCs w:val="32"/>
        </w:rPr>
        <w:t>等用语</w:t>
      </w:r>
      <w:r>
        <w:rPr>
          <w:rFonts w:ascii="仿宋_GB2312" w:eastAsia="仿宋_GB2312" w:hint="eastAsia"/>
          <w:sz w:val="32"/>
          <w:szCs w:val="32"/>
        </w:rPr>
        <w:t>”的行为</w:t>
      </w:r>
      <w:r w:rsidRPr="00B14C9D">
        <w:rPr>
          <w:rFonts w:ascii="仿宋_GB2312" w:eastAsia="仿宋_GB2312" w:hint="eastAsia"/>
          <w:sz w:val="32"/>
          <w:szCs w:val="32"/>
        </w:rPr>
        <w:t>。</w:t>
      </w:r>
    </w:p>
    <w:p w:rsidR="00426AE0" w:rsidRDefault="00426AE0" w:rsidP="00426AE0">
      <w:pPr>
        <w:spacing w:line="600" w:lineRule="exact"/>
        <w:ind w:firstLineChars="200" w:firstLine="643"/>
        <w:rPr>
          <w:rFonts w:ascii="仿宋_GB2312" w:eastAsia="仿宋_GB2312"/>
          <w:sz w:val="32"/>
          <w:szCs w:val="32"/>
        </w:rPr>
      </w:pPr>
      <w:r w:rsidRPr="0098349C">
        <w:rPr>
          <w:rFonts w:ascii="楷体_GB2312" w:eastAsia="楷体_GB2312" w:hint="eastAsia"/>
          <w:b/>
          <w:sz w:val="32"/>
          <w:szCs w:val="32"/>
        </w:rPr>
        <w:t>需要注意的是，这两类违法行为免予处罚的条件并不一样</w:t>
      </w:r>
      <w:r w:rsidRPr="0098349C">
        <w:rPr>
          <w:rFonts w:ascii="楷体_GB2312" w:eastAsia="楷体_GB2312" w:hint="eastAsia"/>
          <w:sz w:val="32"/>
          <w:szCs w:val="32"/>
        </w:rPr>
        <w:t>：</w:t>
      </w:r>
      <w:r>
        <w:rPr>
          <w:rFonts w:ascii="仿宋_GB2312" w:eastAsia="仿宋_GB2312" w:hint="eastAsia"/>
          <w:sz w:val="32"/>
          <w:szCs w:val="32"/>
        </w:rPr>
        <w:t>当事人有第一类23项违法行为之一，</w:t>
      </w:r>
      <w:r w:rsidRPr="00FB427B">
        <w:rPr>
          <w:rFonts w:ascii="仿宋_GB2312" w:eastAsia="仿宋_GB2312" w:hint="eastAsia"/>
          <w:sz w:val="32"/>
          <w:szCs w:val="32"/>
        </w:rPr>
        <w:t>已自行改正或者在市场监管部门责令改正的期限内改正的，</w:t>
      </w:r>
      <w:r>
        <w:rPr>
          <w:rFonts w:ascii="仿宋_GB2312" w:eastAsia="仿宋_GB2312" w:hint="eastAsia"/>
          <w:sz w:val="32"/>
          <w:szCs w:val="32"/>
        </w:rPr>
        <w:t>即</w:t>
      </w:r>
      <w:r w:rsidRPr="00FB427B">
        <w:rPr>
          <w:rFonts w:ascii="仿宋_GB2312" w:eastAsia="仿宋_GB2312" w:hint="eastAsia"/>
          <w:sz w:val="32"/>
          <w:szCs w:val="32"/>
        </w:rPr>
        <w:t>免予行政处罚</w:t>
      </w:r>
      <w:r>
        <w:rPr>
          <w:rFonts w:ascii="仿宋_GB2312" w:eastAsia="仿宋_GB2312" w:hint="eastAsia"/>
          <w:sz w:val="32"/>
          <w:szCs w:val="32"/>
        </w:rPr>
        <w:t>；当事人有第二类27项违法行为之一，不但要达到“</w:t>
      </w:r>
      <w:r w:rsidRPr="00FB427B">
        <w:rPr>
          <w:rFonts w:ascii="仿宋_GB2312" w:eastAsia="仿宋_GB2312" w:hint="eastAsia"/>
          <w:sz w:val="32"/>
          <w:szCs w:val="32"/>
        </w:rPr>
        <w:t>已自行改正或者在市场监管部门责令改正的期限内改正</w:t>
      </w:r>
      <w:r>
        <w:rPr>
          <w:rFonts w:ascii="仿宋_GB2312" w:eastAsia="仿宋_GB2312" w:hint="eastAsia"/>
          <w:sz w:val="32"/>
          <w:szCs w:val="32"/>
        </w:rPr>
        <w:t>”的条件，而且要符合“</w:t>
      </w:r>
      <w:r w:rsidRPr="00FB427B">
        <w:rPr>
          <w:rFonts w:ascii="仿宋_GB2312" w:eastAsia="仿宋_GB2312" w:hint="eastAsia"/>
          <w:sz w:val="32"/>
          <w:szCs w:val="32"/>
        </w:rPr>
        <w:t>未造成实际危害后果或者不良社会影响</w:t>
      </w:r>
      <w:r>
        <w:rPr>
          <w:rFonts w:ascii="仿宋_GB2312" w:eastAsia="仿宋_GB2312" w:hint="eastAsia"/>
          <w:sz w:val="32"/>
          <w:szCs w:val="32"/>
        </w:rPr>
        <w:t>”的条件，方可免予处罚。</w:t>
      </w:r>
    </w:p>
    <w:p w:rsidR="00426AE0" w:rsidRPr="001A0B6A" w:rsidRDefault="00426AE0" w:rsidP="00426AE0">
      <w:pPr>
        <w:spacing w:line="600" w:lineRule="exact"/>
        <w:ind w:firstLineChars="200" w:firstLine="643"/>
        <w:rPr>
          <w:rFonts w:ascii="仿宋_GB2312" w:eastAsia="仿宋_GB2312" w:hAnsiTheme="minorEastAsia"/>
          <w:sz w:val="32"/>
          <w:szCs w:val="32"/>
        </w:rPr>
      </w:pPr>
      <w:r w:rsidRPr="0098349C">
        <w:rPr>
          <w:rFonts w:ascii="楷体_GB2312" w:eastAsia="楷体_GB2312" w:hint="eastAsia"/>
          <w:b/>
          <w:sz w:val="32"/>
          <w:szCs w:val="32"/>
        </w:rPr>
        <w:t>需要强调的是，免予处罚并不意味着免予监管</w:t>
      </w:r>
      <w:r w:rsidRPr="0098349C">
        <w:rPr>
          <w:rFonts w:ascii="楷体_GB2312" w:eastAsia="楷体_GB2312" w:hAnsiTheme="minorEastAsia" w:hint="eastAsia"/>
          <w:sz w:val="32"/>
          <w:szCs w:val="32"/>
        </w:rPr>
        <w:t>。</w:t>
      </w:r>
      <w:r w:rsidRPr="006D641A">
        <w:rPr>
          <w:rFonts w:ascii="仿宋_GB2312" w:eastAsia="仿宋_GB2312" w:hAnsiTheme="minorEastAsia" w:hint="eastAsia"/>
          <w:sz w:val="32"/>
          <w:szCs w:val="32"/>
        </w:rPr>
        <w:t>对于《免</w:t>
      </w:r>
      <w:r w:rsidRPr="006D641A">
        <w:rPr>
          <w:rFonts w:ascii="仿宋_GB2312" w:eastAsia="仿宋_GB2312" w:hAnsiTheme="minorEastAsia" w:hint="eastAsia"/>
          <w:sz w:val="32"/>
          <w:szCs w:val="32"/>
        </w:rPr>
        <w:lastRenderedPageBreak/>
        <w:t>罚清单》所列违法行为，</w:t>
      </w:r>
      <w:r>
        <w:rPr>
          <w:rFonts w:ascii="仿宋_GB2312" w:eastAsia="仿宋_GB2312" w:hAnsiTheme="minorEastAsia" w:hint="eastAsia"/>
          <w:sz w:val="32"/>
          <w:szCs w:val="32"/>
        </w:rPr>
        <w:t>各级市场监管部门</w:t>
      </w:r>
      <w:r w:rsidRPr="006D641A">
        <w:rPr>
          <w:rFonts w:ascii="仿宋_GB2312" w:eastAsia="仿宋_GB2312" w:hAnsiTheme="minorEastAsia" w:hint="eastAsia"/>
          <w:sz w:val="32"/>
          <w:szCs w:val="32"/>
        </w:rPr>
        <w:t>要</w:t>
      </w:r>
      <w:r w:rsidRPr="006D641A">
        <w:rPr>
          <w:rFonts w:ascii="仿宋_GB2312" w:eastAsia="仿宋_GB2312" w:hAnsiTheme="minorEastAsia"/>
          <w:sz w:val="32"/>
          <w:szCs w:val="32"/>
        </w:rPr>
        <w:t>通过</w:t>
      </w:r>
      <w:r w:rsidRPr="006D641A">
        <w:rPr>
          <w:rFonts w:ascii="仿宋_GB2312" w:eastAsia="仿宋_GB2312" w:hAnsiTheme="minorEastAsia" w:hint="eastAsia"/>
          <w:sz w:val="32"/>
          <w:szCs w:val="32"/>
        </w:rPr>
        <w:t>责令改正、</w:t>
      </w:r>
      <w:r w:rsidRPr="006D641A">
        <w:rPr>
          <w:rFonts w:ascii="仿宋_GB2312" w:eastAsia="仿宋_GB2312" w:hAnsiTheme="minorEastAsia"/>
          <w:sz w:val="32"/>
          <w:szCs w:val="32"/>
        </w:rPr>
        <w:t>批评教育、</w:t>
      </w:r>
      <w:r w:rsidRPr="006D641A">
        <w:rPr>
          <w:rFonts w:ascii="仿宋_GB2312" w:eastAsia="仿宋_GB2312" w:hAnsiTheme="minorEastAsia" w:hint="eastAsia"/>
          <w:sz w:val="32"/>
          <w:szCs w:val="32"/>
        </w:rPr>
        <w:t>告诫、</w:t>
      </w:r>
      <w:r w:rsidRPr="006D641A">
        <w:rPr>
          <w:rFonts w:ascii="仿宋_GB2312" w:eastAsia="仿宋_GB2312" w:hAnsiTheme="minorEastAsia"/>
          <w:sz w:val="32"/>
          <w:szCs w:val="32"/>
        </w:rPr>
        <w:t>约谈等措施，</w:t>
      </w:r>
      <w:r w:rsidRPr="006D641A">
        <w:rPr>
          <w:rFonts w:ascii="仿宋_GB2312" w:eastAsia="仿宋_GB2312" w:hAnsiTheme="minorEastAsia" w:hint="eastAsia"/>
          <w:sz w:val="32"/>
          <w:szCs w:val="32"/>
        </w:rPr>
        <w:t>向当事人宣讲法律、法规、规章，教育引导当事人</w:t>
      </w:r>
      <w:r w:rsidRPr="006D641A">
        <w:rPr>
          <w:rFonts w:ascii="仿宋_GB2312" w:eastAsia="仿宋_GB2312" w:hAnsiTheme="minorEastAsia"/>
          <w:sz w:val="32"/>
          <w:szCs w:val="32"/>
        </w:rPr>
        <w:t>依法合</w:t>
      </w:r>
      <w:proofErr w:type="gramStart"/>
      <w:r w:rsidRPr="006D641A">
        <w:rPr>
          <w:rFonts w:ascii="仿宋_GB2312" w:eastAsia="仿宋_GB2312" w:hAnsiTheme="minorEastAsia"/>
          <w:sz w:val="32"/>
          <w:szCs w:val="32"/>
        </w:rPr>
        <w:t>规</w:t>
      </w:r>
      <w:proofErr w:type="gramEnd"/>
      <w:r w:rsidRPr="006D641A">
        <w:rPr>
          <w:rFonts w:ascii="仿宋_GB2312" w:eastAsia="仿宋_GB2312" w:hAnsiTheme="minorEastAsia"/>
          <w:sz w:val="32"/>
          <w:szCs w:val="32"/>
        </w:rPr>
        <w:t>开展经营活动</w:t>
      </w:r>
      <w:r>
        <w:rPr>
          <w:rFonts w:ascii="仿宋_GB2312" w:eastAsia="仿宋_GB2312" w:hAnsiTheme="minorEastAsia" w:hint="eastAsia"/>
          <w:sz w:val="32"/>
          <w:szCs w:val="32"/>
        </w:rPr>
        <w:t>。</w:t>
      </w:r>
      <w:r w:rsidRPr="00E55712">
        <w:rPr>
          <w:rFonts w:ascii="仿宋_GB2312" w:eastAsia="仿宋_GB2312" w:hAnsiTheme="minorEastAsia" w:hint="eastAsia"/>
          <w:sz w:val="32"/>
          <w:szCs w:val="32"/>
        </w:rPr>
        <w:t>责令</w:t>
      </w:r>
      <w:r>
        <w:rPr>
          <w:rFonts w:ascii="仿宋_GB2312" w:eastAsia="仿宋_GB2312" w:hAnsiTheme="minorEastAsia" w:hint="eastAsia"/>
          <w:sz w:val="32"/>
          <w:szCs w:val="32"/>
        </w:rPr>
        <w:t>当事人改正后，要对</w:t>
      </w:r>
      <w:r w:rsidRPr="001A0B6A">
        <w:rPr>
          <w:rFonts w:ascii="仿宋_GB2312" w:eastAsia="仿宋_GB2312" w:hAnsiTheme="minorEastAsia" w:hint="eastAsia"/>
          <w:sz w:val="32"/>
          <w:szCs w:val="32"/>
        </w:rPr>
        <w:t>当事人改正情况进行复查</w:t>
      </w:r>
      <w:r>
        <w:rPr>
          <w:rFonts w:ascii="仿宋_GB2312" w:eastAsia="仿宋_GB2312" w:hAnsiTheme="minorEastAsia" w:hint="eastAsia"/>
          <w:sz w:val="32"/>
          <w:szCs w:val="32"/>
        </w:rPr>
        <w:t>；</w:t>
      </w:r>
      <w:r w:rsidRPr="00E55712">
        <w:rPr>
          <w:rFonts w:ascii="仿宋_GB2312" w:eastAsia="仿宋_GB2312" w:hAnsiTheme="minorEastAsia" w:hint="eastAsia"/>
          <w:sz w:val="32"/>
          <w:szCs w:val="32"/>
        </w:rPr>
        <w:t>当事人未及时改正的，仍将依法</w:t>
      </w:r>
      <w:r>
        <w:rPr>
          <w:rFonts w:ascii="仿宋_GB2312" w:eastAsia="仿宋_GB2312" w:hAnsiTheme="minorEastAsia" w:hint="eastAsia"/>
          <w:sz w:val="32"/>
          <w:szCs w:val="32"/>
        </w:rPr>
        <w:t>给予行政</w:t>
      </w:r>
      <w:r w:rsidRPr="00E55712">
        <w:rPr>
          <w:rFonts w:ascii="仿宋_GB2312" w:eastAsia="仿宋_GB2312" w:hAnsiTheme="minorEastAsia" w:hint="eastAsia"/>
          <w:sz w:val="32"/>
          <w:szCs w:val="32"/>
        </w:rPr>
        <w:t>处罚。</w:t>
      </w:r>
    </w:p>
    <w:p w:rsidR="00426AE0" w:rsidRPr="00FB427B" w:rsidRDefault="00426AE0" w:rsidP="00426AE0">
      <w:pPr>
        <w:spacing w:line="600" w:lineRule="exact"/>
        <w:ind w:firstLineChars="200" w:firstLine="640"/>
        <w:rPr>
          <w:rFonts w:ascii="黑体" w:eastAsia="黑体" w:hAnsi="黑体"/>
          <w:sz w:val="32"/>
          <w:szCs w:val="32"/>
        </w:rPr>
      </w:pPr>
      <w:r w:rsidRPr="00FB427B">
        <w:rPr>
          <w:rFonts w:ascii="黑体" w:eastAsia="黑体" w:hAnsi="黑体" w:hint="eastAsia"/>
          <w:sz w:val="32"/>
          <w:szCs w:val="32"/>
        </w:rPr>
        <w:t>四、</w:t>
      </w:r>
      <w:r>
        <w:rPr>
          <w:rFonts w:ascii="黑体" w:eastAsia="黑体" w:hAnsi="黑体" w:hint="eastAsia"/>
          <w:sz w:val="32"/>
          <w:szCs w:val="32"/>
        </w:rPr>
        <w:t>不适用</w:t>
      </w:r>
      <w:r w:rsidRPr="00FF492A">
        <w:rPr>
          <w:rFonts w:ascii="黑体" w:eastAsia="黑体" w:hAnsi="黑体" w:hint="eastAsia"/>
          <w:sz w:val="32"/>
          <w:szCs w:val="32"/>
        </w:rPr>
        <w:t>《免罚清单》的</w:t>
      </w:r>
      <w:r>
        <w:rPr>
          <w:rFonts w:ascii="黑体" w:eastAsia="黑体" w:hAnsi="黑体" w:hint="eastAsia"/>
          <w:sz w:val="32"/>
          <w:szCs w:val="32"/>
        </w:rPr>
        <w:t>例外情形</w:t>
      </w:r>
    </w:p>
    <w:p w:rsidR="00426AE0" w:rsidRPr="001A0B6A" w:rsidRDefault="00426AE0" w:rsidP="00426AE0">
      <w:pPr>
        <w:spacing w:line="600" w:lineRule="exact"/>
        <w:ind w:firstLineChars="200" w:firstLine="643"/>
        <w:rPr>
          <w:rFonts w:ascii="仿宋_GB2312" w:eastAsia="仿宋_GB2312" w:hAnsiTheme="minorEastAsia"/>
          <w:sz w:val="32"/>
          <w:szCs w:val="32"/>
        </w:rPr>
      </w:pPr>
      <w:r w:rsidRPr="0098349C">
        <w:rPr>
          <w:rFonts w:ascii="楷体_GB2312" w:eastAsia="楷体_GB2312" w:hint="eastAsia"/>
          <w:b/>
          <w:sz w:val="32"/>
          <w:szCs w:val="32"/>
        </w:rPr>
        <w:t>当事人有《免罚清单》所列轻微违法行为，同时又存在从重处罚情节的，不适用免予处罚</w:t>
      </w:r>
      <w:r w:rsidRPr="0098349C">
        <w:rPr>
          <w:rFonts w:ascii="楷体_GB2312" w:eastAsia="楷体_GB2312" w:hAnsiTheme="minorEastAsia" w:hint="eastAsia"/>
          <w:sz w:val="32"/>
          <w:szCs w:val="32"/>
        </w:rPr>
        <w:t>。</w:t>
      </w:r>
      <w:r w:rsidRPr="00E55712">
        <w:rPr>
          <w:rFonts w:ascii="仿宋_GB2312" w:eastAsia="仿宋_GB2312" w:hAnsiTheme="minorEastAsia" w:hint="eastAsia"/>
          <w:sz w:val="32"/>
          <w:szCs w:val="32"/>
        </w:rPr>
        <w:t>例如，疫情期间实施</w:t>
      </w:r>
      <w:r>
        <w:rPr>
          <w:rFonts w:ascii="仿宋_GB2312" w:eastAsia="仿宋_GB2312" w:hAnsiTheme="minorEastAsia" w:hint="eastAsia"/>
          <w:sz w:val="32"/>
          <w:szCs w:val="32"/>
        </w:rPr>
        <w:t>不利于疫情防控</w:t>
      </w:r>
      <w:r w:rsidRPr="00E55712">
        <w:rPr>
          <w:rFonts w:ascii="仿宋_GB2312" w:eastAsia="仿宋_GB2312" w:hAnsiTheme="minorEastAsia" w:hint="eastAsia"/>
          <w:sz w:val="32"/>
          <w:szCs w:val="32"/>
        </w:rPr>
        <w:t>的相关违法行为，</w:t>
      </w:r>
      <w:r>
        <w:rPr>
          <w:rFonts w:ascii="仿宋_GB2312" w:eastAsia="仿宋_GB2312" w:hAnsiTheme="minorEastAsia" w:hint="eastAsia"/>
          <w:sz w:val="32"/>
          <w:szCs w:val="32"/>
        </w:rPr>
        <w:t>或者</w:t>
      </w:r>
      <w:r w:rsidRPr="001A0B6A">
        <w:rPr>
          <w:rFonts w:ascii="仿宋_GB2312" w:eastAsia="仿宋_GB2312" w:hAnsiTheme="minorEastAsia" w:hint="eastAsia"/>
          <w:sz w:val="32"/>
          <w:szCs w:val="32"/>
        </w:rPr>
        <w:t>一年内因同一性质的违法行为受过行政处罚</w:t>
      </w:r>
      <w:r>
        <w:rPr>
          <w:rFonts w:ascii="仿宋_GB2312" w:eastAsia="仿宋_GB2312" w:hAnsiTheme="minorEastAsia" w:hint="eastAsia"/>
          <w:sz w:val="32"/>
          <w:szCs w:val="32"/>
        </w:rPr>
        <w:t>又实施该违法行为，均属于具有从重处罚情节，当然不适用</w:t>
      </w:r>
      <w:r w:rsidRPr="001A0B6A">
        <w:rPr>
          <w:rFonts w:ascii="仿宋_GB2312" w:eastAsia="仿宋_GB2312" w:hAnsiTheme="minorEastAsia" w:hint="eastAsia"/>
          <w:sz w:val="32"/>
          <w:szCs w:val="32"/>
        </w:rPr>
        <w:t>《免罚清单》</w:t>
      </w:r>
      <w:r>
        <w:rPr>
          <w:rFonts w:ascii="仿宋_GB2312" w:eastAsia="仿宋_GB2312" w:hAnsiTheme="minorEastAsia" w:hint="eastAsia"/>
          <w:sz w:val="32"/>
          <w:szCs w:val="32"/>
        </w:rPr>
        <w:t>。</w:t>
      </w:r>
    </w:p>
    <w:p w:rsidR="00426AE0" w:rsidRDefault="00426AE0" w:rsidP="00426AE0">
      <w:pPr>
        <w:spacing w:line="600" w:lineRule="exact"/>
        <w:ind w:firstLineChars="200" w:firstLine="643"/>
        <w:rPr>
          <w:rFonts w:ascii="仿宋_GB2312" w:eastAsia="仿宋_GB2312" w:hAnsiTheme="minorEastAsia"/>
          <w:sz w:val="32"/>
          <w:szCs w:val="32"/>
        </w:rPr>
      </w:pPr>
      <w:r w:rsidRPr="0098349C">
        <w:rPr>
          <w:rFonts w:ascii="楷体_GB2312" w:eastAsia="楷体_GB2312" w:hint="eastAsia"/>
          <w:b/>
          <w:sz w:val="32"/>
          <w:szCs w:val="32"/>
        </w:rPr>
        <w:t>当事人有《免罚清单》所列轻微违法行为，免予处罚后又实施该违法行为的，不再适用免予处罚</w:t>
      </w:r>
      <w:r w:rsidRPr="0098349C">
        <w:rPr>
          <w:rFonts w:ascii="楷体_GB2312" w:eastAsia="楷体_GB2312" w:hAnsiTheme="minorEastAsia" w:hint="eastAsia"/>
          <w:sz w:val="32"/>
          <w:szCs w:val="32"/>
        </w:rPr>
        <w:t>。</w:t>
      </w:r>
      <w:r>
        <w:rPr>
          <w:rFonts w:ascii="仿宋_GB2312" w:eastAsia="仿宋_GB2312" w:hAnsiTheme="minorEastAsia" w:hint="eastAsia"/>
          <w:sz w:val="32"/>
          <w:szCs w:val="32"/>
        </w:rPr>
        <w:t>也就是说，已经免罚的，再次重犯不再免罚，即“免罚一次、再次不免”。因为上次免罚时，当事人已经知晓行为的违法性以及如何改正，应当杜绝再次发生该违法行为；若再次实施该违法行为，属于</w:t>
      </w:r>
      <w:r w:rsidRPr="00E55712">
        <w:rPr>
          <w:rFonts w:ascii="仿宋_GB2312" w:eastAsia="仿宋_GB2312" w:hAnsiTheme="minorEastAsia" w:hint="eastAsia"/>
          <w:sz w:val="32"/>
          <w:szCs w:val="32"/>
        </w:rPr>
        <w:t>“明知再犯”，</w:t>
      </w:r>
      <w:r>
        <w:rPr>
          <w:rFonts w:ascii="仿宋_GB2312" w:eastAsia="仿宋_GB2312" w:hAnsiTheme="minorEastAsia" w:hint="eastAsia"/>
          <w:sz w:val="32"/>
          <w:szCs w:val="32"/>
        </w:rPr>
        <w:t>理应给予行政处罚，接受法律制裁。</w:t>
      </w:r>
    </w:p>
    <w:sectPr w:rsidR="00426AE0">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73522"/>
      <w:docPartObj>
        <w:docPartGallery w:val="Page Numbers (Bottom of Page)"/>
        <w:docPartUnique/>
      </w:docPartObj>
    </w:sdtPr>
    <w:sdtEndPr/>
    <w:sdtContent>
      <w:p w:rsidR="002F2CA4" w:rsidRDefault="00426AE0">
        <w:pPr>
          <w:pStyle w:val="a3"/>
          <w:jc w:val="center"/>
        </w:pPr>
        <w:r>
          <w:fldChar w:fldCharType="begin"/>
        </w:r>
        <w:r>
          <w:instrText>PAGE   \* MERGEFORMAT</w:instrText>
        </w:r>
        <w:r>
          <w:fldChar w:fldCharType="separate"/>
        </w:r>
        <w:r w:rsidRPr="00426AE0">
          <w:rPr>
            <w:noProof/>
            <w:lang w:val="zh-CN"/>
          </w:rPr>
          <w:t>1</w:t>
        </w:r>
        <w:r>
          <w:fldChar w:fldCharType="end"/>
        </w:r>
      </w:p>
    </w:sdtContent>
  </w:sdt>
  <w:p w:rsidR="002F2CA4" w:rsidRDefault="00426AE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E0"/>
    <w:rsid w:val="0000411F"/>
    <w:rsid w:val="00017A52"/>
    <w:rsid w:val="00023F85"/>
    <w:rsid w:val="00030B8F"/>
    <w:rsid w:val="000364E5"/>
    <w:rsid w:val="0004030C"/>
    <w:rsid w:val="00043AC4"/>
    <w:rsid w:val="00053024"/>
    <w:rsid w:val="000A5850"/>
    <w:rsid w:val="000B45DE"/>
    <w:rsid w:val="000D7E5A"/>
    <w:rsid w:val="000E447D"/>
    <w:rsid w:val="000F045C"/>
    <w:rsid w:val="000F26DC"/>
    <w:rsid w:val="000F5789"/>
    <w:rsid w:val="00105814"/>
    <w:rsid w:val="0011718A"/>
    <w:rsid w:val="001270E2"/>
    <w:rsid w:val="00133A06"/>
    <w:rsid w:val="001504E8"/>
    <w:rsid w:val="001555C2"/>
    <w:rsid w:val="0015754B"/>
    <w:rsid w:val="00187048"/>
    <w:rsid w:val="00190734"/>
    <w:rsid w:val="00193427"/>
    <w:rsid w:val="001A0D68"/>
    <w:rsid w:val="001D0A60"/>
    <w:rsid w:val="001D4CCB"/>
    <w:rsid w:val="001D4CE8"/>
    <w:rsid w:val="001D58D9"/>
    <w:rsid w:val="001E30AC"/>
    <w:rsid w:val="001E4DD4"/>
    <w:rsid w:val="001F5295"/>
    <w:rsid w:val="00201E24"/>
    <w:rsid w:val="00203B97"/>
    <w:rsid w:val="00204386"/>
    <w:rsid w:val="002066FD"/>
    <w:rsid w:val="002110BE"/>
    <w:rsid w:val="002168EA"/>
    <w:rsid w:val="00224798"/>
    <w:rsid w:val="00227150"/>
    <w:rsid w:val="00241FB8"/>
    <w:rsid w:val="00247003"/>
    <w:rsid w:val="00251C00"/>
    <w:rsid w:val="002642F7"/>
    <w:rsid w:val="00265B87"/>
    <w:rsid w:val="00277437"/>
    <w:rsid w:val="0028627B"/>
    <w:rsid w:val="002A68A0"/>
    <w:rsid w:val="002A7472"/>
    <w:rsid w:val="002C4796"/>
    <w:rsid w:val="002D18BC"/>
    <w:rsid w:val="002D4523"/>
    <w:rsid w:val="002E2BAD"/>
    <w:rsid w:val="002E30B6"/>
    <w:rsid w:val="002F427E"/>
    <w:rsid w:val="003008F2"/>
    <w:rsid w:val="00311D21"/>
    <w:rsid w:val="00314BAF"/>
    <w:rsid w:val="00335048"/>
    <w:rsid w:val="00345F6E"/>
    <w:rsid w:val="003573B4"/>
    <w:rsid w:val="00362593"/>
    <w:rsid w:val="00367631"/>
    <w:rsid w:val="00384BE9"/>
    <w:rsid w:val="003869F5"/>
    <w:rsid w:val="00386CB6"/>
    <w:rsid w:val="00387073"/>
    <w:rsid w:val="0039179C"/>
    <w:rsid w:val="003C1429"/>
    <w:rsid w:val="003C2E37"/>
    <w:rsid w:val="003D02C2"/>
    <w:rsid w:val="00402A68"/>
    <w:rsid w:val="00410A98"/>
    <w:rsid w:val="0042090D"/>
    <w:rsid w:val="00426AE0"/>
    <w:rsid w:val="00432682"/>
    <w:rsid w:val="00444CEB"/>
    <w:rsid w:val="004559C5"/>
    <w:rsid w:val="004758BF"/>
    <w:rsid w:val="004853DE"/>
    <w:rsid w:val="004900F1"/>
    <w:rsid w:val="00492D75"/>
    <w:rsid w:val="004D4112"/>
    <w:rsid w:val="004E0284"/>
    <w:rsid w:val="00501041"/>
    <w:rsid w:val="00506097"/>
    <w:rsid w:val="005352E8"/>
    <w:rsid w:val="005369EB"/>
    <w:rsid w:val="00551C9D"/>
    <w:rsid w:val="00556E12"/>
    <w:rsid w:val="00566EE0"/>
    <w:rsid w:val="0058613D"/>
    <w:rsid w:val="005A2AEA"/>
    <w:rsid w:val="005B163A"/>
    <w:rsid w:val="005B2ABC"/>
    <w:rsid w:val="005C6834"/>
    <w:rsid w:val="005C7B8B"/>
    <w:rsid w:val="005D7CC2"/>
    <w:rsid w:val="005E089C"/>
    <w:rsid w:val="005E185C"/>
    <w:rsid w:val="005E754C"/>
    <w:rsid w:val="0060770A"/>
    <w:rsid w:val="00607AEB"/>
    <w:rsid w:val="00623350"/>
    <w:rsid w:val="00640701"/>
    <w:rsid w:val="006429E9"/>
    <w:rsid w:val="00661DCF"/>
    <w:rsid w:val="006729E1"/>
    <w:rsid w:val="00673EE3"/>
    <w:rsid w:val="00677125"/>
    <w:rsid w:val="006A53F0"/>
    <w:rsid w:val="006A5DFB"/>
    <w:rsid w:val="006C0C29"/>
    <w:rsid w:val="006C2BFD"/>
    <w:rsid w:val="006C54AB"/>
    <w:rsid w:val="006D0A42"/>
    <w:rsid w:val="006D5B18"/>
    <w:rsid w:val="006E6E81"/>
    <w:rsid w:val="006F53CE"/>
    <w:rsid w:val="006F73AD"/>
    <w:rsid w:val="007047CA"/>
    <w:rsid w:val="00717568"/>
    <w:rsid w:val="007266E0"/>
    <w:rsid w:val="00754978"/>
    <w:rsid w:val="00756CB1"/>
    <w:rsid w:val="0075762F"/>
    <w:rsid w:val="00763A5F"/>
    <w:rsid w:val="00771243"/>
    <w:rsid w:val="007763F4"/>
    <w:rsid w:val="007A29DC"/>
    <w:rsid w:val="007A5D5F"/>
    <w:rsid w:val="007B17FA"/>
    <w:rsid w:val="007B4BA1"/>
    <w:rsid w:val="007D77F2"/>
    <w:rsid w:val="007F4015"/>
    <w:rsid w:val="00817766"/>
    <w:rsid w:val="00820740"/>
    <w:rsid w:val="00845715"/>
    <w:rsid w:val="00871AAC"/>
    <w:rsid w:val="0087317F"/>
    <w:rsid w:val="00881C8B"/>
    <w:rsid w:val="008A2CA9"/>
    <w:rsid w:val="008A363E"/>
    <w:rsid w:val="008C527E"/>
    <w:rsid w:val="008C6F72"/>
    <w:rsid w:val="00902CF0"/>
    <w:rsid w:val="00903D72"/>
    <w:rsid w:val="0090541B"/>
    <w:rsid w:val="00915C3F"/>
    <w:rsid w:val="009305D6"/>
    <w:rsid w:val="00945D6C"/>
    <w:rsid w:val="00950A65"/>
    <w:rsid w:val="00975F0A"/>
    <w:rsid w:val="00995BE4"/>
    <w:rsid w:val="009975B5"/>
    <w:rsid w:val="009A2BC0"/>
    <w:rsid w:val="009B120C"/>
    <w:rsid w:val="009B5B65"/>
    <w:rsid w:val="009C4106"/>
    <w:rsid w:val="00A01673"/>
    <w:rsid w:val="00A11AC4"/>
    <w:rsid w:val="00A1627A"/>
    <w:rsid w:val="00A16630"/>
    <w:rsid w:val="00A1792F"/>
    <w:rsid w:val="00A32A5F"/>
    <w:rsid w:val="00A3742B"/>
    <w:rsid w:val="00A408E6"/>
    <w:rsid w:val="00A465AB"/>
    <w:rsid w:val="00A72ED4"/>
    <w:rsid w:val="00A759B5"/>
    <w:rsid w:val="00A76067"/>
    <w:rsid w:val="00A77BAE"/>
    <w:rsid w:val="00A8296F"/>
    <w:rsid w:val="00A85739"/>
    <w:rsid w:val="00A90F34"/>
    <w:rsid w:val="00A9599B"/>
    <w:rsid w:val="00AC1E8C"/>
    <w:rsid w:val="00AC4908"/>
    <w:rsid w:val="00AD4F88"/>
    <w:rsid w:val="00AD5EC2"/>
    <w:rsid w:val="00AE14FF"/>
    <w:rsid w:val="00AE4A39"/>
    <w:rsid w:val="00AE768C"/>
    <w:rsid w:val="00B12B98"/>
    <w:rsid w:val="00B1695D"/>
    <w:rsid w:val="00B17F3C"/>
    <w:rsid w:val="00B25617"/>
    <w:rsid w:val="00B6310B"/>
    <w:rsid w:val="00B632AC"/>
    <w:rsid w:val="00B70DD5"/>
    <w:rsid w:val="00B72D0F"/>
    <w:rsid w:val="00B74654"/>
    <w:rsid w:val="00B93609"/>
    <w:rsid w:val="00B9462B"/>
    <w:rsid w:val="00BA19B2"/>
    <w:rsid w:val="00BB088F"/>
    <w:rsid w:val="00BB4907"/>
    <w:rsid w:val="00BC59F5"/>
    <w:rsid w:val="00BC5BF4"/>
    <w:rsid w:val="00BD3E6D"/>
    <w:rsid w:val="00BE6748"/>
    <w:rsid w:val="00BF1965"/>
    <w:rsid w:val="00C01986"/>
    <w:rsid w:val="00C0390C"/>
    <w:rsid w:val="00C04995"/>
    <w:rsid w:val="00C05009"/>
    <w:rsid w:val="00C05F9A"/>
    <w:rsid w:val="00C11A76"/>
    <w:rsid w:val="00C3680E"/>
    <w:rsid w:val="00C46DAF"/>
    <w:rsid w:val="00C6122F"/>
    <w:rsid w:val="00C61E4D"/>
    <w:rsid w:val="00C61FEC"/>
    <w:rsid w:val="00C81087"/>
    <w:rsid w:val="00C82E7C"/>
    <w:rsid w:val="00C92865"/>
    <w:rsid w:val="00C96A6F"/>
    <w:rsid w:val="00C978FE"/>
    <w:rsid w:val="00CA6466"/>
    <w:rsid w:val="00CB2E38"/>
    <w:rsid w:val="00CB6874"/>
    <w:rsid w:val="00CC100D"/>
    <w:rsid w:val="00CC17EE"/>
    <w:rsid w:val="00CC45A1"/>
    <w:rsid w:val="00CD04F3"/>
    <w:rsid w:val="00CE20D7"/>
    <w:rsid w:val="00CE49A8"/>
    <w:rsid w:val="00D22820"/>
    <w:rsid w:val="00D4773D"/>
    <w:rsid w:val="00D544B5"/>
    <w:rsid w:val="00D66BB2"/>
    <w:rsid w:val="00D707D1"/>
    <w:rsid w:val="00D71213"/>
    <w:rsid w:val="00D83A7A"/>
    <w:rsid w:val="00D9475E"/>
    <w:rsid w:val="00DC21E9"/>
    <w:rsid w:val="00DC4E9D"/>
    <w:rsid w:val="00DD2062"/>
    <w:rsid w:val="00DF2875"/>
    <w:rsid w:val="00DF6B20"/>
    <w:rsid w:val="00E15318"/>
    <w:rsid w:val="00E1620C"/>
    <w:rsid w:val="00E22343"/>
    <w:rsid w:val="00E24F20"/>
    <w:rsid w:val="00E2629D"/>
    <w:rsid w:val="00E3204B"/>
    <w:rsid w:val="00E4604C"/>
    <w:rsid w:val="00E55983"/>
    <w:rsid w:val="00E60A85"/>
    <w:rsid w:val="00E60E5E"/>
    <w:rsid w:val="00E8682C"/>
    <w:rsid w:val="00E90A69"/>
    <w:rsid w:val="00EB74ED"/>
    <w:rsid w:val="00EC290E"/>
    <w:rsid w:val="00EC4EE7"/>
    <w:rsid w:val="00EC6E17"/>
    <w:rsid w:val="00ED14B9"/>
    <w:rsid w:val="00ED164A"/>
    <w:rsid w:val="00ED1BEB"/>
    <w:rsid w:val="00ED72F2"/>
    <w:rsid w:val="00ED7F13"/>
    <w:rsid w:val="00EF1CF3"/>
    <w:rsid w:val="00F0297A"/>
    <w:rsid w:val="00F059AC"/>
    <w:rsid w:val="00F27206"/>
    <w:rsid w:val="00F36B98"/>
    <w:rsid w:val="00F77575"/>
    <w:rsid w:val="00F86445"/>
    <w:rsid w:val="00F94071"/>
    <w:rsid w:val="00FC54E6"/>
    <w:rsid w:val="00FC786A"/>
    <w:rsid w:val="00FD211B"/>
    <w:rsid w:val="00FD66F6"/>
    <w:rsid w:val="00FD79F1"/>
    <w:rsid w:val="00FE02F8"/>
    <w:rsid w:val="00FE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26AE0"/>
    <w:pPr>
      <w:tabs>
        <w:tab w:val="center" w:pos="4153"/>
        <w:tab w:val="right" w:pos="8306"/>
      </w:tabs>
      <w:snapToGrid w:val="0"/>
      <w:jc w:val="left"/>
    </w:pPr>
    <w:rPr>
      <w:sz w:val="18"/>
      <w:szCs w:val="18"/>
    </w:rPr>
  </w:style>
  <w:style w:type="character" w:customStyle="1" w:styleId="Char">
    <w:name w:val="页脚 Char"/>
    <w:basedOn w:val="a0"/>
    <w:link w:val="a3"/>
    <w:uiPriority w:val="99"/>
    <w:rsid w:val="00426AE0"/>
    <w:rPr>
      <w:sz w:val="18"/>
      <w:szCs w:val="18"/>
    </w:rPr>
  </w:style>
  <w:style w:type="character" w:customStyle="1" w:styleId="NormalCharacter">
    <w:name w:val="NormalCharacter"/>
    <w:rsid w:val="00426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26AE0"/>
    <w:pPr>
      <w:tabs>
        <w:tab w:val="center" w:pos="4153"/>
        <w:tab w:val="right" w:pos="8306"/>
      </w:tabs>
      <w:snapToGrid w:val="0"/>
      <w:jc w:val="left"/>
    </w:pPr>
    <w:rPr>
      <w:sz w:val="18"/>
      <w:szCs w:val="18"/>
    </w:rPr>
  </w:style>
  <w:style w:type="character" w:customStyle="1" w:styleId="Char">
    <w:name w:val="页脚 Char"/>
    <w:basedOn w:val="a0"/>
    <w:link w:val="a3"/>
    <w:uiPriority w:val="99"/>
    <w:rsid w:val="00426AE0"/>
    <w:rPr>
      <w:sz w:val="18"/>
      <w:szCs w:val="18"/>
    </w:rPr>
  </w:style>
  <w:style w:type="character" w:customStyle="1" w:styleId="NormalCharacter">
    <w:name w:val="NormalCharacter"/>
    <w:rsid w:val="0042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王选春</dc:creator>
  <cp:lastModifiedBy>王选春</cp:lastModifiedBy>
  <cp:revision>1</cp:revision>
  <dcterms:created xsi:type="dcterms:W3CDTF">2020-05-18T01:14:00Z</dcterms:created>
  <dcterms:modified xsi:type="dcterms:W3CDTF">2020-05-18T01:21:00Z</dcterms:modified>
</cp:coreProperties>
</file>